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5048DE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bookmarkStart w:id="6" w:name="_GoBack"/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-448310</wp:posOffset>
            </wp:positionH>
            <wp:positionV relativeFrom="margin">
              <wp:posOffset>-2540</wp:posOffset>
            </wp:positionV>
            <wp:extent cx="847725" cy="780415"/>
            <wp:effectExtent l="0" t="0" r="9525" b="635"/>
            <wp:wrapSquare wrapText="bothSides"/>
            <wp:docPr id="1" name="Изображение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«Дальневосточный филиал Федерального государственного бюджетного </w:t>
      </w:r>
    </w:p>
    <w:p w14:paraId="4F083C4C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образовательного учреждения высшего образования</w:t>
      </w:r>
    </w:p>
    <w:p w14:paraId="09FE0CAD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«Всероссийская академия внешней торговли</w:t>
      </w:r>
    </w:p>
    <w:p w14:paraId="7238ECE3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Министерства экономического развития Российской Федерации»</w:t>
      </w:r>
    </w:p>
    <w:p w14:paraId="0CE4A878">
      <w:pPr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-97155</wp:posOffset>
                </wp:positionH>
                <wp:positionV relativeFrom="paragraph">
                  <wp:posOffset>95885</wp:posOffset>
                </wp:positionV>
                <wp:extent cx="6040755" cy="27305"/>
                <wp:effectExtent l="0" t="19050" r="55245" b="48895"/>
                <wp:wrapNone/>
                <wp:docPr id="5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4075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o:spt="20" style="position:absolute;left:0pt;flip:y;margin-left:-7.65pt;margin-top:7.55pt;height:2.15pt;width:475.65pt;z-index:251659264;mso-width-relative:page;mso-height-relative:page;" filled="f" stroked="t" coordsize="21600,21600" o:gfxdata="UEsDBAoAAAAAAIdO4kAAAAAAAAAAAAAAAAAEAAAAZHJzL1BLAwQUAAAACACHTuJAUhh5jNgAAAAJ&#10;AQAADwAAAGRycy9kb3ducmV2LnhtbE2PS0/DMBCE70j8B2uRuLW2Ca1IiFNVSIieeISKsxsvSUS8&#10;DrH7gF/PcoLjznyanSlXJz+IA06xD2RAzxUIpCa4nloD29f72Q2ImCw5OwRCA18YYVWdn5W2cOFI&#10;L3ioUys4hGJhDXQpjYWUsenQ2zgPIxJ772HyNvE5tdJN9sjhfpBXSi2ltz3xh86OeNdh81HvvYFa&#10;0dPbOttucvv5/LB+1CF+h40xlxda3YJIeEp/MPzW5+pQcadd2JOLYjAw04uMUTYWGgQDebbkcTsW&#10;8muQVSn/L6h+AFBLAwQUAAAACACHTuJAzXVEqRcCAADvAwAADgAAAGRycy9lMm9Eb2MueG1srVO9&#10;btswEN4L9B0I7rVkN44LwXIGG+mStgbiZqcpyiLCP5C0ZW9t5wJ+hL5ChhYIkLTPIL1Rj7TqNOmS&#10;oRqI4/18d/fx0/hsKwXaMOu4Vjnu91KMmKK64GqV44+L81dvMHKeqIIIrViOd8zhs8nLF+PaZGyg&#10;Ky0KZhGAKJfVJseV9yZLEkcrJonracMUBEttJfFwtauksKQGdCmSQZqeJrW2hbGaMufAOzsEcYdo&#10;nwOoy5JTNtN0LZnyB1TLBPGwkqu4cXgSpy1LRv2HsnTMI5Fj2NTHE5qAvQxnMhmTbGWJqTjtRiDP&#10;GeHJTpJwBU2PUDPiCVpb/g+U5NRqp0vfo1omh0UiI7BFP33CzWVFDIu7ANXOHEl3/w+Wvt/MLeJF&#10;jocYKSLhwZtv7ad239w3N+0etZ+bX82P5ntz2/xsbtsvYN+1X8EOweauc+/RSWCyNi4DwKma28AF&#10;3apLc6HptUNKTyuiVixutNgZaNMPFcmjknBxBuZZ1u90ATlk7XWkdVtaiUrBzVUoDOBAHdrGd9wd&#10;35FtPaLgPE1P0tEQFqIQG4xep8PYi2QBJhQb6/xbpiUKRo4FV4FmkpHNhfNhrIeU4Fb6nAsRpSIU&#10;qoGrUX8ICqLSAHEepHO9qDoBOC14EdJDobOr5VRYtCFBfvHrJnmUZvVaFYe2QnWkBB4OjC51sZvb&#10;P2SBDuJ8nWaD0P6+x+qH/3TyG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FIYeYzYAAAACQEAAA8A&#10;AAAAAAAAAQAgAAAAIgAAAGRycy9kb3ducmV2LnhtbFBLAQIUABQAAAAIAIdO4kDNdUSpFwIAAO8D&#10;AAAOAAAAAAAAAAEAIAAAACcBAABkcnMvZTJvRG9jLnhtbFBLBQYAAAAABgAGAFkBAACwBQAAAAA=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3B1FBB91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bCs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4B6B7773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bCs/>
          <w:caps/>
          <w:color w:val="000000" w:themeColor="text1"/>
          <w:sz w:val="28"/>
          <w:szCs w:val="28"/>
          <w:highlight w:val="none"/>
          <w:lang w:val="ru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-738505</wp:posOffset>
            </wp:positionH>
            <wp:positionV relativeFrom="paragraph">
              <wp:posOffset>25400</wp:posOffset>
            </wp:positionV>
            <wp:extent cx="7299960" cy="2861310"/>
            <wp:effectExtent l="0" t="0" r="15240" b="15240"/>
            <wp:wrapNone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1"/>
                    <pic:cNvPicPr>
                      <a:picLocks noChangeAspect="1"/>
                    </pic:cNvPicPr>
                  </pic:nvPicPr>
                  <pic:blipFill>
                    <a:blip r:embed="rId8">
                      <a:lum contrast="11999"/>
                    </a:blip>
                    <a:srcRect l="28348" t="43098" r="27670" b="25937"/>
                    <a:stretch>
                      <a:fillRect/>
                    </a:stretch>
                  </pic:blipFill>
                  <pic:spPr>
                    <a:xfrm>
                      <a:off x="0" y="0"/>
                      <a:ext cx="729996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74D26572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68AAB1E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0D37C88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C5D570E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3E19246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FB54744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87BF29D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6175510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8273375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2EDF808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E510D5E">
      <w:pPr>
        <w:keepNext/>
        <w:keepLines/>
        <w:spacing w:after="0" w:line="360" w:lineRule="auto"/>
        <w:jc w:val="both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67AAD69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B5B5BF3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РАБОЧАЯ ПРОГРАММА </w:t>
      </w:r>
    </w:p>
    <w:p w14:paraId="7AE36C10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ПРОИЗВОДСТВЕННОЙ ТЕХНОЛОГИЧЕСКОЙ </w:t>
      </w:r>
    </w:p>
    <w:p w14:paraId="01B5AC82">
      <w:pPr>
        <w:keepNext/>
        <w:keepLines/>
        <w:spacing w:after="0" w:line="360" w:lineRule="auto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(ПРОЕКТНО-ТЕХНОЛОГИЧЕСКОЙ) ПРАКТИКИ</w:t>
      </w:r>
    </w:p>
    <w:p w14:paraId="31A7B318">
      <w:pPr>
        <w:spacing w:after="0" w:line="360" w:lineRule="auto"/>
        <w:jc w:val="center"/>
        <w:outlineLvl w:val="5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Направление подготовки 38.03.01 «Экономика»</w:t>
      </w:r>
    </w:p>
    <w:p w14:paraId="098E7E95">
      <w:pPr>
        <w:pStyle w:val="33"/>
        <w:spacing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направленность (профиль) подготовки «Экономика предприятий и организаций» </w:t>
      </w:r>
    </w:p>
    <w:p w14:paraId="3A9AE2F6">
      <w:pPr>
        <w:pStyle w:val="33"/>
        <w:spacing w:line="360" w:lineRule="auto"/>
        <w:jc w:val="center"/>
        <w:rPr>
          <w:rFonts w:eastAsia="Times New Roman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Форма подготовки (очная, очно-заочная</w:t>
      </w:r>
      <w:r>
        <w:rPr>
          <w:rFonts w:eastAsia="Times New Roman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</w:p>
    <w:p w14:paraId="6301C01F">
      <w:pPr>
        <w:widowControl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(уровень бакалавриата)</w:t>
      </w:r>
    </w:p>
    <w:p w14:paraId="55344D69">
      <w:pPr>
        <w:suppressAutoHyphens/>
        <w:spacing w:after="0" w:line="360" w:lineRule="auto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28AA16A">
      <w:pPr>
        <w:suppressAutoHyphens/>
        <w:spacing w:after="0" w:line="36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B5F4B68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1DC9DD7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79FF868">
      <w:pPr>
        <w:tabs>
          <w:tab w:val="left" w:pos="6072"/>
        </w:tabs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ab/>
      </w:r>
    </w:p>
    <w:p w14:paraId="1F096336">
      <w:pPr>
        <w:tabs>
          <w:tab w:val="left" w:pos="6072"/>
        </w:tabs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62FC648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1D6812D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D266262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4990493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D512D01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E3862A5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42D2145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26218ED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863132B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BE30EA4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г. Петропавловск-Камчатский</w:t>
      </w:r>
    </w:p>
    <w:p w14:paraId="50B5A85B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2025 год</w:t>
      </w:r>
    </w:p>
    <w:p w14:paraId="640891C9">
      <w:pPr>
        <w:suppressAutoHyphens/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Рабочая программа производственной технологической (проектно-технологической) практики разработана в соответствии требованиям Приказа Минобрнауки России от 12.08.2020 г. № 954 «Об утверждении федерального государственного образовательного стандарта высшего образования-бакалавриат по направлению подготовки 38.03.01 Экономика»</w:t>
      </w:r>
      <w:r>
        <w:rPr>
          <w:rFonts w:ascii="Times New Roman" w:hAnsi="Times New Roman" w:eastAsia="MS Mincho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; Приказа Министерства образования и науки РФ </w:t>
      </w:r>
      <w:r>
        <w:rPr>
          <w:rFonts w:ascii="Times New Roman" w:hAnsi="Times New Roman" w:eastAsia="MS Mincho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№ 245 от 06.04.2021 г. </w:t>
      </w:r>
      <w:r>
        <w:rPr>
          <w:rFonts w:ascii="Times New Roman" w:hAnsi="Times New Roman" w:eastAsia="MS Mincho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 и программам магистратуры;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Приказа Министерства просвещения Российской Федерации от 05.08.2020 г. № 885/390 «О практической подготовке обучающихся» и Положения о практической подготовке обучающихся по основным профессиональным образовательным программам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утвержденного 03.09.2020 г.; а также рабочим учебным планом.</w:t>
      </w:r>
    </w:p>
    <w:p w14:paraId="37CDA6FC">
      <w:pPr>
        <w:suppressAutoHyphens/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678BD8A7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Составитель: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канд. экон. наук, доцент.</w:t>
      </w:r>
    </w:p>
    <w:p w14:paraId="7B0366F7">
      <w:pPr>
        <w:tabs>
          <w:tab w:val="left" w:pos="720"/>
        </w:tabs>
        <w:spacing w:after="0"/>
        <w:ind w:firstLine="709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C920BF0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9E0D9EB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214DD24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574A6F0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7351E80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BE0021F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BBE2F35">
      <w:pPr>
        <w:suppressAutoHyphens/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A25FD2F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E6EFADF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29B0E29">
      <w:pPr>
        <w:suppressAutoHyphens/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17B09DF">
      <w:pPr>
        <w:tabs>
          <w:tab w:val="left" w:pos="4404"/>
        </w:tabs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83674B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</w:p>
    <w:p w14:paraId="3C28A65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E8215DE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F8DE3A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16451C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0A1B7F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71AC6C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947E662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65DF24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D245BD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6E537F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2A153F9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21F75B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BF3A36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CD18468">
      <w:pPr>
        <w:spacing w:after="0" w:line="240" w:lineRule="auto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CD174B5">
      <w:pPr>
        <w:spacing w:after="0" w:line="240" w:lineRule="auto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0DC6FB2">
      <w:pPr>
        <w:spacing w:after="0" w:line="240" w:lineRule="auto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DB1EFD6">
      <w:pPr>
        <w:spacing w:after="0" w:line="240" w:lineRule="auto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A76FF0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СОДЕРЖАНИЕ</w:t>
      </w:r>
    </w:p>
    <w:p w14:paraId="222256A8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980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8257"/>
        <w:gridCol w:w="993"/>
      </w:tblGrid>
      <w:tr w14:paraId="69B358F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1A633DD4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6C47BCD6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Организационно-методический раздел</w:t>
            </w:r>
          </w:p>
        </w:tc>
        <w:tc>
          <w:tcPr>
            <w:tcW w:w="993" w:type="dxa"/>
            <w:vAlign w:val="bottom"/>
          </w:tcPr>
          <w:p w14:paraId="1724613F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43B4FD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20690CF2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79225423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Обязанности участников практики</w:t>
            </w:r>
          </w:p>
        </w:tc>
        <w:tc>
          <w:tcPr>
            <w:tcW w:w="993" w:type="dxa"/>
            <w:vAlign w:val="bottom"/>
          </w:tcPr>
          <w:p w14:paraId="3502B3B5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35B1EE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11661E96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15B00908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Тип практики, способы и формы её проведения</w:t>
            </w:r>
          </w:p>
        </w:tc>
        <w:tc>
          <w:tcPr>
            <w:tcW w:w="993" w:type="dxa"/>
            <w:vAlign w:val="bottom"/>
          </w:tcPr>
          <w:p w14:paraId="1D5735A6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</w:tr>
      <w:tr w14:paraId="2840E4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0619A1D8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2062904C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Структура и содержание практики</w:t>
            </w:r>
          </w:p>
        </w:tc>
        <w:tc>
          <w:tcPr>
            <w:tcW w:w="993" w:type="dxa"/>
            <w:vAlign w:val="bottom"/>
          </w:tcPr>
          <w:p w14:paraId="00466943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</w:tr>
      <w:tr w14:paraId="61968B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5C9AB9FA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4.1</w:t>
            </w:r>
          </w:p>
        </w:tc>
        <w:tc>
          <w:tcPr>
            <w:tcW w:w="8257" w:type="dxa"/>
            <w:vAlign w:val="center"/>
          </w:tcPr>
          <w:p w14:paraId="36DD934C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Организация практики</w:t>
            </w:r>
          </w:p>
        </w:tc>
        <w:tc>
          <w:tcPr>
            <w:tcW w:w="993" w:type="dxa"/>
            <w:vAlign w:val="bottom"/>
          </w:tcPr>
          <w:p w14:paraId="6D689E87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10</w:t>
            </w:r>
          </w:p>
        </w:tc>
      </w:tr>
      <w:tr w14:paraId="24E852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6778E4E1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4.2</w:t>
            </w:r>
          </w:p>
        </w:tc>
        <w:tc>
          <w:tcPr>
            <w:tcW w:w="8257" w:type="dxa"/>
            <w:vAlign w:val="center"/>
          </w:tcPr>
          <w:p w14:paraId="23F169B3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Руководство практикой</w:t>
            </w:r>
          </w:p>
        </w:tc>
        <w:tc>
          <w:tcPr>
            <w:tcW w:w="993" w:type="dxa"/>
            <w:vAlign w:val="bottom"/>
          </w:tcPr>
          <w:p w14:paraId="7F70C952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 w14:paraId="784D3B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7FA112A4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61550DD2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Процедура практики и формы отчетности</w:t>
            </w:r>
          </w:p>
        </w:tc>
        <w:tc>
          <w:tcPr>
            <w:tcW w:w="993" w:type="dxa"/>
            <w:vAlign w:val="bottom"/>
          </w:tcPr>
          <w:p w14:paraId="17000F07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</w:tr>
      <w:tr w14:paraId="450C7F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46012919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359285DD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Методические указания по самостоятельной работе обучающихся</w:t>
            </w:r>
          </w:p>
        </w:tc>
        <w:tc>
          <w:tcPr>
            <w:tcW w:w="993" w:type="dxa"/>
            <w:vAlign w:val="bottom"/>
          </w:tcPr>
          <w:p w14:paraId="51264AB2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</w:tr>
      <w:tr w14:paraId="5FA4A4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0B8746B5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5FB03D7B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Учебно-методическое обеспечение самостоятельной работы обучающихся</w:t>
            </w:r>
          </w:p>
        </w:tc>
        <w:tc>
          <w:tcPr>
            <w:tcW w:w="993" w:type="dxa"/>
            <w:vAlign w:val="bottom"/>
          </w:tcPr>
          <w:p w14:paraId="07338C93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</w:tr>
      <w:tr w14:paraId="16A2C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4A4DEF9D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2AEE3C6B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Перечень информационных технологий и программного обеспечения</w:t>
            </w:r>
          </w:p>
        </w:tc>
        <w:tc>
          <w:tcPr>
            <w:tcW w:w="993" w:type="dxa"/>
            <w:vAlign w:val="bottom"/>
          </w:tcPr>
          <w:p w14:paraId="10909B4F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20</w:t>
            </w:r>
          </w:p>
        </w:tc>
      </w:tr>
      <w:tr w14:paraId="29DC8A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7EF6F616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634BB0A3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Материально-техническое обеспечение практики</w:t>
            </w:r>
          </w:p>
        </w:tc>
        <w:tc>
          <w:tcPr>
            <w:tcW w:w="993" w:type="dxa"/>
            <w:vAlign w:val="bottom"/>
          </w:tcPr>
          <w:p w14:paraId="69C446C9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22</w:t>
            </w:r>
          </w:p>
        </w:tc>
      </w:tr>
      <w:tr w14:paraId="3DD817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0CBDF9E9">
            <w:pPr>
              <w:pStyle w:val="68"/>
              <w:numPr>
                <w:ilvl w:val="0"/>
                <w:numId w:val="1"/>
              </w:numPr>
              <w:spacing w:before="0" w:beforeAutospacing="0" w:after="0" w:afterAutospacing="0"/>
              <w:ind w:left="0" w:firstLine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6F290974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Оценочные средства</w:t>
            </w:r>
          </w:p>
        </w:tc>
        <w:tc>
          <w:tcPr>
            <w:tcW w:w="993" w:type="dxa"/>
            <w:vAlign w:val="bottom"/>
          </w:tcPr>
          <w:p w14:paraId="145C8E9F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23</w:t>
            </w:r>
          </w:p>
        </w:tc>
      </w:tr>
      <w:tr w14:paraId="0AA619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260648EC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5A28474C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10.1. Паспорт оценочных средств</w:t>
            </w:r>
          </w:p>
        </w:tc>
        <w:tc>
          <w:tcPr>
            <w:tcW w:w="993" w:type="dxa"/>
            <w:vAlign w:val="bottom"/>
          </w:tcPr>
          <w:p w14:paraId="564405FA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</w:tr>
      <w:tr w14:paraId="4C879B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21356FC7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1A0DE728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10.2. Структура и содержание практики</w:t>
            </w:r>
          </w:p>
        </w:tc>
        <w:tc>
          <w:tcPr>
            <w:tcW w:w="993" w:type="dxa"/>
            <w:vAlign w:val="bottom"/>
          </w:tcPr>
          <w:p w14:paraId="2269B669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25</w:t>
            </w:r>
          </w:p>
        </w:tc>
      </w:tr>
      <w:tr w14:paraId="613661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09678662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639B1160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10.3.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Критерии оценки отчета по практике</w:t>
            </w:r>
          </w:p>
        </w:tc>
        <w:tc>
          <w:tcPr>
            <w:tcW w:w="993" w:type="dxa"/>
            <w:vAlign w:val="bottom"/>
          </w:tcPr>
          <w:p w14:paraId="4EF67D6B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</w:tr>
      <w:tr w14:paraId="1F91D3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7E3971CC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7CCFA980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10.4. Оценочные средства этапов производственной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практики по получению профессиональных умений и опыта профессиональной деятельности (технологической практики)</w:t>
            </w:r>
          </w:p>
        </w:tc>
        <w:tc>
          <w:tcPr>
            <w:tcW w:w="993" w:type="dxa"/>
            <w:vAlign w:val="bottom"/>
          </w:tcPr>
          <w:p w14:paraId="45A68039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26</w:t>
            </w:r>
          </w:p>
        </w:tc>
      </w:tr>
      <w:tr w14:paraId="4427C6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3875BD80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17F3B34A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10.5. Типовые контрольные вопросы для проведения промежуточной аттестации по итогам практики</w:t>
            </w:r>
          </w:p>
        </w:tc>
        <w:tc>
          <w:tcPr>
            <w:tcW w:w="993" w:type="dxa"/>
            <w:vAlign w:val="bottom"/>
          </w:tcPr>
          <w:p w14:paraId="7B31E4E9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27</w:t>
            </w:r>
          </w:p>
        </w:tc>
      </w:tr>
      <w:tr w14:paraId="7C50DD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44F0CFA5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11.</w:t>
            </w:r>
          </w:p>
        </w:tc>
        <w:tc>
          <w:tcPr>
            <w:tcW w:w="8257" w:type="dxa"/>
            <w:vAlign w:val="center"/>
          </w:tcPr>
          <w:p w14:paraId="655AD730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Лист внесения изменений в программу практики </w:t>
            </w:r>
          </w:p>
        </w:tc>
        <w:tc>
          <w:tcPr>
            <w:tcW w:w="993" w:type="dxa"/>
            <w:vAlign w:val="bottom"/>
          </w:tcPr>
          <w:p w14:paraId="68FE3C01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29</w:t>
            </w:r>
          </w:p>
        </w:tc>
      </w:tr>
      <w:tr w14:paraId="3221BD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455FF9EA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0E034DDE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Приложение 1. База прохождения практики</w:t>
            </w:r>
          </w:p>
        </w:tc>
        <w:tc>
          <w:tcPr>
            <w:tcW w:w="993" w:type="dxa"/>
            <w:vAlign w:val="bottom"/>
          </w:tcPr>
          <w:p w14:paraId="2FCEF88B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30</w:t>
            </w:r>
          </w:p>
        </w:tc>
      </w:tr>
      <w:tr w14:paraId="1C508F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536F722C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757BF54C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Приложение 2. Индивидуальное задание</w:t>
            </w:r>
          </w:p>
        </w:tc>
        <w:tc>
          <w:tcPr>
            <w:tcW w:w="993" w:type="dxa"/>
            <w:vAlign w:val="bottom"/>
          </w:tcPr>
          <w:p w14:paraId="2F7E535B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31</w:t>
            </w:r>
          </w:p>
        </w:tc>
      </w:tr>
      <w:tr w14:paraId="24F6D3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599EA367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35EF8833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Приложение 3. План-график</w:t>
            </w:r>
          </w:p>
        </w:tc>
        <w:tc>
          <w:tcPr>
            <w:tcW w:w="993" w:type="dxa"/>
            <w:vAlign w:val="bottom"/>
          </w:tcPr>
          <w:p w14:paraId="4148E7F1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</w:tr>
      <w:tr w14:paraId="394DBF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2C0D8262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1D4FBFB2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Приложение 4. Лист инструктажа</w:t>
            </w:r>
          </w:p>
        </w:tc>
        <w:tc>
          <w:tcPr>
            <w:tcW w:w="993" w:type="dxa"/>
            <w:vAlign w:val="bottom"/>
          </w:tcPr>
          <w:p w14:paraId="1779DE31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33</w:t>
            </w:r>
          </w:p>
        </w:tc>
      </w:tr>
      <w:tr w14:paraId="631346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76A7AAAA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194B4481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Приложение 5. Направление на практику</w:t>
            </w:r>
          </w:p>
        </w:tc>
        <w:tc>
          <w:tcPr>
            <w:tcW w:w="993" w:type="dxa"/>
            <w:vAlign w:val="bottom"/>
          </w:tcPr>
          <w:p w14:paraId="778FCF5E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34</w:t>
            </w:r>
          </w:p>
        </w:tc>
      </w:tr>
      <w:tr w14:paraId="0B5B578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7581B868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0C8C74CE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Приложение 6. Дневник практики</w:t>
            </w:r>
          </w:p>
        </w:tc>
        <w:tc>
          <w:tcPr>
            <w:tcW w:w="993" w:type="dxa"/>
            <w:vAlign w:val="bottom"/>
          </w:tcPr>
          <w:p w14:paraId="0369C29B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35</w:t>
            </w:r>
          </w:p>
        </w:tc>
      </w:tr>
      <w:tr w14:paraId="43FF59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4A3997C1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1E7FAC6B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Приложение 7. Титульный лист отчета по практике</w:t>
            </w:r>
          </w:p>
        </w:tc>
        <w:tc>
          <w:tcPr>
            <w:tcW w:w="993" w:type="dxa"/>
            <w:vAlign w:val="bottom"/>
          </w:tcPr>
          <w:p w14:paraId="23064E87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45</w:t>
            </w:r>
          </w:p>
        </w:tc>
      </w:tr>
      <w:tr w14:paraId="773AD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  <w:jc w:val="center"/>
        </w:trPr>
        <w:tc>
          <w:tcPr>
            <w:tcW w:w="551" w:type="dxa"/>
          </w:tcPr>
          <w:p w14:paraId="3621EF64">
            <w:pPr>
              <w:pStyle w:val="68"/>
              <w:spacing w:before="0" w:beforeAutospacing="0" w:after="0" w:afterAutospacing="0"/>
              <w:contextualSpacing/>
              <w:rPr>
                <w:rFonts w:eastAsia="Calibri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7" w:type="dxa"/>
            <w:vAlign w:val="center"/>
          </w:tcPr>
          <w:p w14:paraId="4EE9995B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Приложение 8. Характеристика</w:t>
            </w:r>
          </w:p>
        </w:tc>
        <w:tc>
          <w:tcPr>
            <w:tcW w:w="993" w:type="dxa"/>
            <w:vAlign w:val="bottom"/>
          </w:tcPr>
          <w:p w14:paraId="72AD2394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46</w:t>
            </w:r>
          </w:p>
        </w:tc>
      </w:tr>
    </w:tbl>
    <w:p w14:paraId="277206C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C7BF4C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A69B435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4332726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971CB1A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D89664F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B26B193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6773C2D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</w:p>
    <w:p w14:paraId="574C7A24">
      <w:pPr>
        <w:spacing w:after="0" w:line="240" w:lineRule="auto"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BF69138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D2DD887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2D87BF3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617E900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E528907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F5FBE30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7101FF6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BC27431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0A70931">
      <w:pPr>
        <w:tabs>
          <w:tab w:val="left" w:pos="6480"/>
        </w:tabs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3187B10">
      <w:pPr>
        <w:tabs>
          <w:tab w:val="left" w:pos="6480"/>
        </w:tabs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D35DB9F">
      <w:pPr>
        <w:pStyle w:val="34"/>
        <w:numPr>
          <w:ilvl w:val="0"/>
          <w:numId w:val="2"/>
        </w:numPr>
        <w:tabs>
          <w:tab w:val="left" w:pos="0"/>
        </w:tabs>
        <w:spacing w:line="276" w:lineRule="auto"/>
        <w:ind w:left="0" w:firstLine="0"/>
        <w:jc w:val="center"/>
        <w:rPr>
          <w:rFonts w:eastAsia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ОРГАНИЗАЦИОННО-МЕТОДИЧЕСКИЙ РАЗДЕЛ</w:t>
      </w:r>
    </w:p>
    <w:p w14:paraId="26372F31">
      <w:pPr>
        <w:keepNext/>
        <w:keepLines/>
        <w:spacing w:after="0"/>
        <w:ind w:firstLine="709"/>
        <w:jc w:val="both"/>
        <w:outlineLvl w:val="0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Рабочая программа производственной технологической (проектно-технологической) практики разработана для обучающихся по направлению подготовки 38.03.01 «Экономика» направленность (профиль) «Экономика предприятий и организаций», в соответствии с требованиями ФГОС ВО по данному направлению. </w:t>
      </w:r>
    </w:p>
    <w:p w14:paraId="2E1A28C5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В структуре основной профессиональной образовательной программы по направлению подготовки 38.03.01. «Экономика» (бакалавриат) производственная (технологическая) практика относится к Блоку 2 – «Практики» обязательной части учебного плана.</w:t>
      </w:r>
    </w:p>
    <w:p w14:paraId="3C9AC95C">
      <w:pPr>
        <w:pStyle w:val="33"/>
        <w:spacing w:line="276" w:lineRule="auto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Общая трудоемкость практики по направлению обучения 38.03.01 «Экономика» профиль подготовки </w:t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:lang w:eastAsia="ru-RU"/>
          <w14:textFill>
            <w14:solidFill>
              <w14:schemeClr w14:val="tx1"/>
            </w14:solidFill>
          </w14:textFill>
        </w:rPr>
        <w:t>«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Экономика предприятий и организаций</w:t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:lang w:eastAsia="ru-RU"/>
          <w14:textFill>
            <w14:solidFill>
              <w14:schemeClr w14:val="tx1"/>
            </w14:solidFill>
          </w14:textFill>
        </w:rPr>
        <w:t xml:space="preserve">»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составляет 6 зач. ед. 216 часов.</w:t>
      </w:r>
    </w:p>
    <w:p w14:paraId="192BA651">
      <w:pPr>
        <w:pStyle w:val="21"/>
        <w:spacing w:before="0" w:beforeAutospacing="0" w:after="0" w:afterAutospacing="0" w:line="276" w:lineRule="auto"/>
        <w:ind w:firstLine="709"/>
        <w:jc w:val="center"/>
        <w:rPr>
          <w:rFonts w:eastAsia="Times New Roman"/>
          <w:b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Цели и задачи </w:t>
      </w:r>
      <w:r>
        <w:rPr>
          <w:rFonts w:eastAsia="Times New Roman"/>
          <w:b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производственной практики </w:t>
      </w:r>
    </w:p>
    <w:p w14:paraId="3A982760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Целью данной производственной практики</w:t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является закрепление в производственных условиях знаний и умений, полученных при изучении теоретической части курса; приобретение необходимых практических навыков анализа технологической информации предприятия (организации).</w:t>
      </w:r>
    </w:p>
    <w:p w14:paraId="7A2B5F52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Задачами практики является:</w:t>
      </w:r>
    </w:p>
    <w:p w14:paraId="6CF4B7A2">
      <w:pPr>
        <w:pStyle w:val="21"/>
        <w:spacing w:before="0" w:beforeAutospacing="0" w:after="0" w:afterAutospacing="0" w:line="276" w:lineRule="auto"/>
        <w:ind w:firstLine="709"/>
        <w:jc w:val="both"/>
        <w:rPr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ознакомление со спецификой работы экономических и бухгалтерских служб и подразделений организаций различных форм собственности;</w:t>
      </w:r>
    </w:p>
    <w:p w14:paraId="0335C2F5">
      <w:pPr>
        <w:pStyle w:val="21"/>
        <w:spacing w:before="0" w:beforeAutospacing="0" w:after="0" w:afterAutospacing="0" w:line="276" w:lineRule="auto"/>
        <w:ind w:firstLine="709"/>
        <w:jc w:val="both"/>
        <w:rPr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получение представления о современной организации и основных направлениях ее деятельности в условиях рыночной экономики;</w:t>
      </w:r>
    </w:p>
    <w:p w14:paraId="4084E348">
      <w:pPr>
        <w:pStyle w:val="21"/>
        <w:spacing w:before="0" w:beforeAutospacing="0" w:after="0" w:afterAutospacing="0" w:line="276" w:lineRule="auto"/>
        <w:ind w:firstLine="709"/>
        <w:jc w:val="both"/>
        <w:rPr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расширение понимания сущности и социальной значимости будущей специальности;</w:t>
      </w:r>
    </w:p>
    <w:p w14:paraId="4510166D">
      <w:pPr>
        <w:pStyle w:val="21"/>
        <w:spacing w:before="0" w:beforeAutospacing="0" w:after="0" w:afterAutospacing="0" w:line="276" w:lineRule="auto"/>
        <w:ind w:firstLine="709"/>
        <w:jc w:val="both"/>
        <w:rPr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формирование у обучающихся профессиональных компетенций, предполагающих:</w:t>
      </w:r>
    </w:p>
    <w:p w14:paraId="15393934">
      <w:pPr>
        <w:pStyle w:val="21"/>
        <w:numPr>
          <w:ilvl w:val="0"/>
          <w:numId w:val="3"/>
        </w:numPr>
        <w:spacing w:before="0" w:beforeAutospacing="0" w:after="0" w:afterAutospacing="0" w:line="276" w:lineRule="auto"/>
        <w:ind w:left="0" w:firstLine="709"/>
        <w:jc w:val="both"/>
        <w:rPr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</w:r>
    </w:p>
    <w:p w14:paraId="4F543F0E">
      <w:pPr>
        <w:pStyle w:val="21"/>
        <w:numPr>
          <w:ilvl w:val="0"/>
          <w:numId w:val="3"/>
        </w:numPr>
        <w:spacing w:before="0" w:beforeAutospacing="0" w:after="0" w:afterAutospacing="0" w:line="276" w:lineRule="auto"/>
        <w:ind w:left="0" w:firstLine="709"/>
        <w:jc w:val="both"/>
        <w:rPr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 </w:t>
      </w:r>
    </w:p>
    <w:p w14:paraId="6E03DAA5">
      <w:pPr>
        <w:pStyle w:val="21"/>
        <w:numPr>
          <w:ilvl w:val="0"/>
          <w:numId w:val="3"/>
        </w:numPr>
        <w:spacing w:before="0" w:beforeAutospacing="0" w:after="0" w:afterAutospacing="0" w:line="276" w:lineRule="auto"/>
        <w:ind w:left="0" w:firstLine="709"/>
        <w:jc w:val="both"/>
        <w:rPr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 </w:t>
      </w:r>
    </w:p>
    <w:p w14:paraId="24E7CEA0">
      <w:pPr>
        <w:pStyle w:val="21"/>
        <w:numPr>
          <w:ilvl w:val="0"/>
          <w:numId w:val="3"/>
        </w:numPr>
        <w:spacing w:before="0" w:beforeAutospacing="0" w:after="0" w:afterAutospacing="0" w:line="276" w:lineRule="auto"/>
        <w:ind w:left="0" w:firstLine="709"/>
        <w:jc w:val="both"/>
        <w:rPr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способность оценить управленческие решения,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14:paraId="6BEE8C24">
      <w:pPr>
        <w:pStyle w:val="21"/>
        <w:spacing w:before="0" w:beforeAutospacing="0" w:after="0" w:afterAutospacing="0" w:line="276" w:lineRule="auto"/>
        <w:ind w:firstLine="709"/>
        <w:jc w:val="both"/>
        <w:rPr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Места (место) проведения практики</w:t>
      </w:r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: профильные организации всех</w:t>
      </w:r>
      <w:r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форм собственности и организационно-правового статуса</w:t>
      </w:r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. Инвалидам предоставляются места практик по их желанию с учетом их возможностей и особенностей.</w:t>
      </w:r>
    </w:p>
    <w:p w14:paraId="39832DE0">
      <w:pPr>
        <w:tabs>
          <w:tab w:val="left" w:pos="3405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Распределение обучающихся на базы практики осуществляется кафедрой на основе выбранной им темы выпускной квалификационной работы. Место для прохождения практики бакалавры могут искать самостоятельно, посещая собеседования. </w:t>
      </w:r>
    </w:p>
    <w:p w14:paraId="7883BA52">
      <w:pPr>
        <w:tabs>
          <w:tab w:val="left" w:pos="3405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Направление обучающихся на практику производится на основе договоров, заключенных между ДВФ ВАВТ и базой практики (Приложение 1) оформляется распоряжением по экономическому факультету.</w:t>
      </w:r>
    </w:p>
    <w:p w14:paraId="708FD4B8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center"/>
        <w:textAlignment w:val="baseline"/>
        <w:rPr>
          <w:rFonts w:ascii="Times New Roman" w:hAnsi="Times New Roman" w:eastAsia="Times New Roman" w:cs="Times New Roman"/>
          <w:b/>
          <w:color w:val="000000" w:themeColor="text1"/>
          <w:spacing w:val="2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58E09DA3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left="374"/>
        <w:jc w:val="center"/>
        <w:textAlignment w:val="baseline"/>
        <w:rPr>
          <w:rFonts w:ascii="Times New Roman" w:hAnsi="Times New Roman" w:eastAsia="Times New Roman" w:cs="Times New Roman"/>
          <w:b/>
          <w:color w:val="000000" w:themeColor="text1"/>
          <w:spacing w:val="2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pacing w:val="2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2. ОБЯЗАННОСТИ УЧАСТНИКОВ ПРАКТИКИ</w:t>
      </w:r>
    </w:p>
    <w:p w14:paraId="3C0C6DBA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u w:val="single"/>
          <w14:textFill>
            <w14:solidFill>
              <w14:schemeClr w14:val="tx1"/>
            </w14:solidFill>
          </w14:textFill>
        </w:rPr>
        <w:t>Основные этапы организации практики выпускающей кафедрой:</w:t>
      </w:r>
    </w:p>
    <w:p w14:paraId="43DA478B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Разработка и утверждение программ практики, размещение в библиотеке (в электронном виде);</w:t>
      </w:r>
    </w:p>
    <w:p w14:paraId="27F78A92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Заключение договоров о сотрудничестве с организациями (предприятиями, учреждениями);</w:t>
      </w:r>
    </w:p>
    <w:p w14:paraId="5E8BCC2B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Ознакомление обучающихся с целями, задачами, содержанием практики и требованиями, предъявляемыми к обучающегося;</w:t>
      </w:r>
    </w:p>
    <w:p w14:paraId="34247240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Распределение обучающихся по базам практики;</w:t>
      </w:r>
    </w:p>
    <w:p w14:paraId="753FD8EA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Выдача направлений на практику; </w:t>
      </w:r>
    </w:p>
    <w:p w14:paraId="2D7176C7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Выдача дневников прохождения практики;</w:t>
      </w:r>
    </w:p>
    <w:p w14:paraId="74E68E2D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Контроль прохождения обучающимися практики, в том числе посещение баз практики;</w:t>
      </w:r>
    </w:p>
    <w:p w14:paraId="4BE9450A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Прием и регистрация на кафедре отчетов;</w:t>
      </w:r>
    </w:p>
    <w:p w14:paraId="4F0A71AA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Проверка отчётов по практике;</w:t>
      </w:r>
    </w:p>
    <w:p w14:paraId="5EB76936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Организация защиты отчётов о практике;</w:t>
      </w:r>
    </w:p>
    <w:p w14:paraId="3D4C3062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Оформление зачётно-экзаменационных ведомостей по результатам защиты отчётов по практике и представление их в деканат экономического факультета;</w:t>
      </w:r>
    </w:p>
    <w:p w14:paraId="2EE8EB6E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Оформление руководителем практики отчёта по результатам проведения практики и представление его руководству вуза;</w:t>
      </w:r>
    </w:p>
    <w:p w14:paraId="389CADE8">
      <w:pPr>
        <w:pStyle w:val="34"/>
        <w:widowControl w:val="0"/>
        <w:numPr>
          <w:ilvl w:val="0"/>
          <w:numId w:val="4"/>
        </w:numPr>
        <w:shd w:val="clear" w:color="auto" w:fill="FFFFFF"/>
        <w:tabs>
          <w:tab w:val="left" w:pos="1134"/>
        </w:tabs>
        <w:overflowPunct w:val="0"/>
        <w:autoSpaceDE w:val="0"/>
        <w:autoSpaceDN w:val="0"/>
        <w:adjustRightInd w:val="0"/>
        <w:spacing w:line="276" w:lineRule="auto"/>
        <w:ind w:left="0" w:firstLine="709"/>
        <w:jc w:val="both"/>
        <w:textAlignment w:val="baseline"/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Передача специалистом кафедры по УМР отчётов по практике в архив с оформлением соответствующей документации.</w:t>
      </w:r>
    </w:p>
    <w:p w14:paraId="6DC87A0A">
      <w:pPr>
        <w:widowControl w:val="0"/>
        <w:shd w:val="clear" w:color="auto" w:fill="FFFFFF"/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u w:val="single"/>
          <w14:textFill>
            <w14:solidFill>
              <w14:schemeClr w14:val="tx1"/>
            </w14:solidFill>
          </w14:textFill>
        </w:rPr>
        <w:t>Обучающийся, проходящий практику, обязан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:</w:t>
      </w:r>
    </w:p>
    <w:p w14:paraId="3EFECCE4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851" w:hanging="142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Изучить программу производственной практики;</w:t>
      </w:r>
    </w:p>
    <w:p w14:paraId="50071906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pacing w:val="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Пройти производственную практику в установленный графиком учебного процесса срок;</w:t>
      </w:r>
    </w:p>
    <w:p w14:paraId="3B57DEFC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53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pacing w:val="2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Выполнять правила внутреннего распорядка, действующие на </w:t>
      </w:r>
      <w:r>
        <w:rPr>
          <w:rFonts w:ascii="Times New Roman" w:hAnsi="Times New Roman" w:eastAsia="Times New Roman" w:cs="Times New Roman"/>
          <w:color w:val="000000" w:themeColor="text1"/>
          <w:spacing w:val="5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предприятии или в вузе, требования трудового законодательства наравне с его </w:t>
      </w:r>
      <w:r>
        <w:rPr>
          <w:rFonts w:ascii="Times New Roman" w:hAnsi="Times New Roman" w:eastAsia="Times New Roman" w:cs="Times New Roman"/>
          <w:color w:val="000000" w:themeColor="text1"/>
          <w:spacing w:val="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работниками;</w:t>
      </w:r>
    </w:p>
    <w:p w14:paraId="3512414A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pacing w:val="5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Действовать точно и своевременно согласно указаниям руководителя практики от </w:t>
      </w:r>
      <w:r>
        <w:rPr>
          <w:rFonts w:ascii="Times New Roman" w:hAnsi="Times New Roman" w:eastAsia="Times New Roman" w:cs="Times New Roman"/>
          <w:color w:val="000000" w:themeColor="text1"/>
          <w:spacing w:val="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предприятия (организации);</w:t>
      </w:r>
    </w:p>
    <w:p w14:paraId="185F8243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Соблюдать действующие в организации (учреждении) правила внутреннего распорядка и подчиняться им (при нарушении правил руководитель организации (учреждения) может налагать на обучающегося взыскания с последующим сообщением в ДВФ ВАВТ);</w:t>
      </w:r>
    </w:p>
    <w:p w14:paraId="2314F7AB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pacing w:val="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Полностью выполнить программу </w:t>
      </w:r>
      <w:r>
        <w:rPr>
          <w:rFonts w:ascii="Times New Roman" w:hAnsi="Times New Roman" w:eastAsia="Times New Roman" w:cs="Times New Roman"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производственной практики</w:t>
      </w:r>
      <w:r>
        <w:rPr>
          <w:rFonts w:ascii="Times New Roman" w:hAnsi="Times New Roman" w:eastAsia="Times New Roman" w:cs="Times New Roman"/>
          <w:color w:val="000000" w:themeColor="text1"/>
          <w:spacing w:val="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;</w:t>
      </w:r>
    </w:p>
    <w:p w14:paraId="766E1EDA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pacing w:val="8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Оформить надлежащим образом отчет о практике и подготовиться к его </w:t>
      </w:r>
      <w:r>
        <w:rPr>
          <w:rFonts w:ascii="Times New Roman" w:hAnsi="Times New Roman" w:eastAsia="Times New Roman" w:cs="Times New Roman"/>
          <w:color w:val="000000" w:themeColor="text1"/>
          <w:spacing w:val="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защите;</w:t>
      </w:r>
    </w:p>
    <w:p w14:paraId="79A29930">
      <w:pPr>
        <w:widowControl w:val="0"/>
        <w:numPr>
          <w:ilvl w:val="0"/>
          <w:numId w:val="5"/>
        </w:numPr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left="0"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pacing w:val="7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Представить в установленные сроки необходимую документацию на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кафедру.</w:t>
      </w:r>
    </w:p>
    <w:p w14:paraId="6DDBBA5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u w:val="single"/>
          <w14:textFill>
            <w14:solidFill>
              <w14:schemeClr w14:val="tx1"/>
            </w14:solidFill>
          </w14:textFill>
        </w:rPr>
        <w:t>Во время прохождения практики обучающийся имеет право:</w:t>
      </w:r>
    </w:p>
    <w:p w14:paraId="2188E889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1. Получать информацию для выполнения программы практики и индивидуальных заданий за исключением секретной информации и, являющейся коммерческой тайной организации;</w:t>
      </w:r>
    </w:p>
    <w:p w14:paraId="1C4DA18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2. Пользоваться информационными ресурсами с разрешения руководителя организации и руководителей структурных подразделений;</w:t>
      </w:r>
    </w:p>
    <w:p w14:paraId="693A254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3. Участвовать в обсуждении вопросов хозяйственной деятельности организации (учреждения) в рамках программы практики;</w:t>
      </w:r>
    </w:p>
    <w:p w14:paraId="76B6382A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4. Принимать участие в общественной жизни коллектива организации (учреждения);</w:t>
      </w:r>
    </w:p>
    <w:p w14:paraId="479595C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5. Получать консультации специалистов по вопросам программы практики;</w:t>
      </w:r>
    </w:p>
    <w:p w14:paraId="509EAF34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6. Пользоваться услугами подразделений непроизводственной сферы организации, учреждения (столовой, медпункта и т.д.).</w:t>
      </w:r>
    </w:p>
    <w:p w14:paraId="72B45087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u w:val="single"/>
          <w14:textFill>
            <w14:solidFill>
              <w14:schemeClr w14:val="tx1"/>
            </w14:solidFill>
          </w14:textFill>
        </w:rPr>
        <w:t>Руководитель практической подготовки от ДВФ ВАВТ осуществляет следующие функции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:</w:t>
      </w:r>
    </w:p>
    <w:p w14:paraId="0A8247CD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- проводит не позднее, чем за 10 дней до начала практики, организационное собрание с распределением мест практики среди обучающихся; </w:t>
      </w:r>
    </w:p>
    <w:p w14:paraId="43094795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осуществляет контроль выдачи обучающимся направлений и дневников на практику специалистом по УМР кафедры;</w:t>
      </w:r>
    </w:p>
    <w:p w14:paraId="560BFD3D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согласовывает с должностными лицами организаций (учреждений) все вопросы, касающиеся прохождения практики, содержание индивидуальных заданий;</w:t>
      </w:r>
    </w:p>
    <w:p w14:paraId="24FEEC65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выдаёт индивидуальные задания на прохождение практики;</w:t>
      </w:r>
    </w:p>
    <w:p w14:paraId="62BFB35C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выдает план-график прохождения практики;</w:t>
      </w:r>
    </w:p>
    <w:p w14:paraId="6F50B400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проводит инструктаж по ознакомлению с требованиями охраны труда, техники безопасности и пожарной безопасности;</w:t>
      </w:r>
    </w:p>
    <w:p w14:paraId="06164D34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проводит консультации по практике согласно установленному графику;</w:t>
      </w:r>
    </w:p>
    <w:p w14:paraId="209C7845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проверяет отчёты по окончании практики, организует их защиту, проставляет оценки в зачетные книжки обучающихся и зачётно - экзаменационную ведомость;</w:t>
      </w:r>
    </w:p>
    <w:p w14:paraId="2DBEA145">
      <w:pPr>
        <w:tabs>
          <w:tab w:val="left" w:pos="709"/>
          <w:tab w:val="left" w:pos="85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отчитывается о подготовке, ходе и результатах практики на заседаниях кафедры.</w:t>
      </w:r>
    </w:p>
    <w:p w14:paraId="053DA25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u w:val="single"/>
          <w14:textFill>
            <w14:solidFill>
              <w14:schemeClr w14:val="tx1"/>
            </w14:solidFill>
          </w14:textFill>
        </w:rPr>
        <w:t>Руководитель практической подготовки от профильной организации обязан:</w:t>
      </w:r>
    </w:p>
    <w:p w14:paraId="288AC2D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1. Обеспечивает необходимые условия для прохождения обучающимися практики; </w:t>
      </w:r>
    </w:p>
    <w:p w14:paraId="6E62ACD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2. Знакомит обучающихся с организацией работы на рабочем месте практиканта; </w:t>
      </w:r>
    </w:p>
    <w:p w14:paraId="5A8EA1E7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3. Помогает правильно выполнять задания на рабочем месте;</w:t>
      </w:r>
    </w:p>
    <w:p w14:paraId="2CE6126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4. Контролирует соблюдение обучающимися правил внутреннего распорядка в организации (учреждении);</w:t>
      </w:r>
    </w:p>
    <w:p w14:paraId="115DD4F0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5. Контролирует выполнение обучающимися программы практики; </w:t>
      </w:r>
    </w:p>
    <w:p w14:paraId="57BEBFE5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6. Консультирует по вопросам, связанным с выполнением программы и заданий практики, содействует в подборе необходимых материалов;</w:t>
      </w:r>
    </w:p>
    <w:p w14:paraId="4BD4A3AF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7. Удостоверяет путёвку и отчёт о прохождении практики в данной организации (учреждении);</w:t>
      </w:r>
    </w:p>
    <w:p w14:paraId="37985534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8. Составляет характеристику о работе обучающегося – практиканта.</w:t>
      </w:r>
    </w:p>
    <w:p w14:paraId="6A09838E">
      <w:pPr>
        <w:widowControl w:val="0"/>
        <w:shd w:val="clear" w:color="auto" w:fill="FFFFFF"/>
        <w:tabs>
          <w:tab w:val="left" w:pos="0"/>
          <w:tab w:val="left" w:pos="367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0A08CC5C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3. ТИП ПРАКТИКИ, СПОСОБЫ И ФОРМЫ ЕЁ ПРОВЕДЕНИЯ</w:t>
      </w:r>
    </w:p>
    <w:p w14:paraId="0E949CDF">
      <w:pPr>
        <w:spacing w:after="0"/>
        <w:ind w:firstLine="720"/>
        <w:contextualSpacing/>
        <w:jc w:val="both"/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Согласно п. 6.2 и 6.5 ФГОС ВО по направлению подготовки 38.03.01 «Экономика»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:</w:t>
      </w:r>
    </w:p>
    <w:p w14:paraId="7652DA5F">
      <w:pPr>
        <w:keepNext/>
        <w:keepLines/>
        <w:shd w:val="clear" w:color="auto" w:fill="FFFFFF"/>
        <w:spacing w:after="0"/>
        <w:ind w:firstLine="709"/>
        <w:jc w:val="both"/>
        <w:outlineLvl w:val="1"/>
        <w:rPr>
          <w:rFonts w:ascii="Times New Roman" w:hAnsi="Times New Roman" w:cs="Times New Roman" w:eastAsiaTheme="majorEastAsia"/>
          <w:b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 w:eastAsiaTheme="majorEastAsia"/>
          <w:bCs/>
          <w:color w:val="000000" w:themeColor="text1"/>
          <w:sz w:val="26"/>
          <w:szCs w:val="26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ascii="Times New Roman" w:hAnsi="Times New Roman" w:cs="Times New Roman" w:eastAsiaTheme="majorEastAsia"/>
          <w:bCs/>
          <w:i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вид практики</w:t>
      </w:r>
      <w:r>
        <w:rPr>
          <w:rFonts w:ascii="Times New Roman" w:hAnsi="Times New Roman" w:cs="Times New Roman" w:eastAsiaTheme="majorEastAsia"/>
          <w:b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ascii="Times New Roman" w:hAnsi="Times New Roman" w:cs="Times New Roman" w:eastAsiaTheme="majorEastAsia"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производственная.</w:t>
      </w:r>
      <w:r>
        <w:rPr>
          <w:rFonts w:ascii="Times New Roman" w:hAnsi="Times New Roman" w:cs="Times New Roman" w:eastAsiaTheme="majorEastAsia"/>
          <w:b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639053AA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ind w:firstLine="709"/>
        <w:textAlignment w:val="baseline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- </w:t>
      </w:r>
      <w:r>
        <w:rPr>
          <w:rFonts w:ascii="Times New Roman" w:hAnsi="Times New Roman" w:cs="Times New Roman"/>
          <w:i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тип практики</w:t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: технологическая (проектно-технологическая).</w:t>
      </w:r>
    </w:p>
    <w:p w14:paraId="32E682FD">
      <w:pPr>
        <w:widowControl w:val="0"/>
        <w:shd w:val="clear" w:color="auto" w:fill="FFFFFF"/>
        <w:tabs>
          <w:tab w:val="left" w:pos="0"/>
        </w:tabs>
        <w:overflowPunct w:val="0"/>
        <w:autoSpaceDE w:val="0"/>
        <w:autoSpaceDN w:val="0"/>
        <w:adjustRightInd w:val="0"/>
        <w:spacing w:after="0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Объем практики с</w:t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оставляет 6 зачетных единиц (4 нед.) – 216 час.</w:t>
      </w:r>
    </w:p>
    <w:p w14:paraId="503C02C5">
      <w:pPr>
        <w:pStyle w:val="21"/>
        <w:spacing w:before="0" w:beforeAutospacing="0" w:after="0" w:afterAutospacing="0" w:line="276" w:lineRule="auto"/>
        <w:ind w:firstLine="708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Способы, формы и места проведения практики</w:t>
      </w:r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: стационарная, выездная. </w:t>
      </w:r>
    </w:p>
    <w:p w14:paraId="294317C2">
      <w:pPr>
        <w:pStyle w:val="21"/>
        <w:spacing w:before="0" w:beforeAutospacing="0" w:after="0" w:afterAutospacing="0" w:line="276" w:lineRule="auto"/>
        <w:ind w:firstLine="708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Форма проведения практики</w:t>
      </w:r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: путем чередования с реализацией иных компонентов ОПОП ВО. </w:t>
      </w:r>
    </w:p>
    <w:p w14:paraId="75321304">
      <w:pPr>
        <w:pStyle w:val="21"/>
        <w:spacing w:before="0" w:beforeAutospacing="0" w:after="0" w:afterAutospacing="0" w:line="276" w:lineRule="auto"/>
        <w:ind w:firstLine="709"/>
        <w:jc w:val="both"/>
        <w:rPr>
          <w:rFonts w:hint="default"/>
          <w:color w:val="000000" w:themeColor="text1"/>
          <w:sz w:val="26"/>
          <w:szCs w:val="26"/>
          <w:highlight w:val="none"/>
          <w:lang w:val="ru-RU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По итогам прохождения </w:t>
      </w:r>
      <w:r>
        <w:rPr>
          <w:rFonts w:eastAsia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производственной технологической (проектно-технологической) </w:t>
      </w:r>
      <w:r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практики</w:t>
      </w:r>
      <w:r>
        <w:rPr>
          <w:rFonts w:eastAsia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обучающийся должен продемонстрировать знания, умения и владения, подтверждающие сформированность компетенций. Перечень планируемых результатов обучения при прохождении практики, соотнесенных с планируемыми результатами освоения основной профессиональной образовательной программы, представлены в таблице 1</w:t>
      </w:r>
      <w:r>
        <w:rPr>
          <w:rFonts w:hint="default"/>
          <w:color w:val="000000" w:themeColor="text1"/>
          <w:sz w:val="26"/>
          <w:szCs w:val="26"/>
          <w:highlight w:val="none"/>
          <w:lang w:val="ru-RU"/>
          <w14:textFill>
            <w14:solidFill>
              <w14:schemeClr w14:val="tx1"/>
            </w14:solidFill>
          </w14:textFill>
        </w:rPr>
        <w:t>,2.</w:t>
      </w:r>
    </w:p>
    <w:p w14:paraId="2E6C9B06">
      <w:pPr>
        <w:spacing w:after="0"/>
        <w:jc w:val="right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Таблица 1</w:t>
      </w:r>
    </w:p>
    <w:p w14:paraId="38E95A0B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общепрофессиональных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685A818F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при прохождении практики</w:t>
      </w:r>
    </w:p>
    <w:tbl>
      <w:tblPr>
        <w:tblStyle w:val="23"/>
        <w:tblW w:w="1049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977"/>
        <w:gridCol w:w="4820"/>
      </w:tblGrid>
      <w:tr w14:paraId="79A473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2694" w:type="dxa"/>
            <w:vMerge w:val="restart"/>
          </w:tcPr>
          <w:p w14:paraId="3EB03C16">
            <w:pPr>
              <w:spacing w:after="0" w:line="240" w:lineRule="auto"/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ОПК-3 </w:t>
            </w: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2977" w:type="dxa"/>
            <w:vMerge w:val="restart"/>
          </w:tcPr>
          <w:p w14:paraId="2371905F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ИД-3</w:t>
            </w: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vertAlign w:val="subscript"/>
                <w:lang w:eastAsia="en-US"/>
                <w14:textFill>
                  <w14:solidFill>
                    <w14:schemeClr w14:val="tx1"/>
                  </w14:solidFill>
                </w14:textFill>
              </w:rPr>
              <w:t>ОПК-3</w:t>
            </w: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Аргументировано и логично представляет выводы расчетных и агрегированных показателей, сделанных в ходе анализа на микро- и макроуровне </w:t>
            </w:r>
          </w:p>
        </w:tc>
        <w:tc>
          <w:tcPr>
            <w:tcW w:w="4820" w:type="dxa"/>
          </w:tcPr>
          <w:p w14:paraId="769BA4EC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Знать</w:t>
            </w: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 w:eastAsiaTheme="minorHAnsi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природу экономических процессов на микро- и макроуровне; принципы сбора, отбора и обобщения информации;</w:t>
            </w:r>
          </w:p>
        </w:tc>
      </w:tr>
      <w:tr w14:paraId="21319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694" w:type="dxa"/>
            <w:vMerge w:val="continue"/>
          </w:tcPr>
          <w:p w14:paraId="57A43A56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</w:tcPr>
          <w:p w14:paraId="4221B17A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20" w:type="dxa"/>
          </w:tcPr>
          <w:p w14:paraId="7CCC442E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Уметь</w:t>
            </w: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 w:eastAsiaTheme="minorHAnsi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соотносить разнородные экономические процессы на микро и макроуровне, систематизировать их в рамках избранных видов профессиональной деятельности;</w:t>
            </w:r>
          </w:p>
        </w:tc>
      </w:tr>
      <w:tr w14:paraId="7B8108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2694" w:type="dxa"/>
            <w:vMerge w:val="continue"/>
          </w:tcPr>
          <w:p w14:paraId="547437A0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</w:tcPr>
          <w:p w14:paraId="2A0DA5C9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20" w:type="dxa"/>
          </w:tcPr>
          <w:p w14:paraId="1271DD56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Владеть </w:t>
            </w:r>
            <w:r>
              <w:rPr>
                <w:rFonts w:ascii="Times New Roman" w:hAnsi="Times New Roman" w:cs="Times New Roman" w:eastAsiaTheme="minorHAnsi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навыками анализа экономических процессов и интерпретации полученных результатов;</w:t>
            </w:r>
          </w:p>
        </w:tc>
      </w:tr>
      <w:tr w14:paraId="0181B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2694" w:type="dxa"/>
            <w:vMerge w:val="restart"/>
          </w:tcPr>
          <w:p w14:paraId="37F48D7A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977" w:type="dxa"/>
            <w:vMerge w:val="restart"/>
          </w:tcPr>
          <w:p w14:paraId="6E3BC502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ИД-3</w:t>
            </w: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vertAlign w:val="subscript"/>
                <w:lang w:eastAsia="en-US"/>
                <w14:textFill>
                  <w14:solidFill>
                    <w14:schemeClr w14:val="tx1"/>
                  </w14:solidFill>
                </w14:textFill>
              </w:rPr>
              <w:t>ОПК-4</w:t>
            </w: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Принимает обоснованные организационно-управленческие решения в области профессиональной деятельности</w:t>
            </w:r>
          </w:p>
        </w:tc>
        <w:tc>
          <w:tcPr>
            <w:tcW w:w="4820" w:type="dxa"/>
          </w:tcPr>
          <w:p w14:paraId="65BDCFFD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Уметь:</w:t>
            </w:r>
            <w:r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практики:</w:t>
            </w:r>
          </w:p>
        </w:tc>
      </w:tr>
      <w:tr w14:paraId="771A98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694" w:type="dxa"/>
            <w:vMerge w:val="continue"/>
          </w:tcPr>
          <w:p w14:paraId="3DFB90D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</w:tcPr>
          <w:p w14:paraId="299C601B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20" w:type="dxa"/>
          </w:tcPr>
          <w:p w14:paraId="72752830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Владеть:</w:t>
            </w:r>
            <w:r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современными методами сбора, обработки и анализа экономических данных; самостоятельной работы, самоорганизации и организации выполнения поручений; навыками расчета основных экономических показателей деятельности предприятия.</w:t>
            </w:r>
          </w:p>
        </w:tc>
      </w:tr>
    </w:tbl>
    <w:p w14:paraId="4ABFBE40">
      <w:pPr>
        <w:pStyle w:val="21"/>
        <w:spacing w:before="0" w:beforeAutospacing="0" w:after="0" w:afterAutospacing="0" w:line="276" w:lineRule="auto"/>
        <w:ind w:firstLine="709"/>
        <w:jc w:val="both"/>
        <w:rPr>
          <w:rFonts w:hint="default"/>
          <w:color w:val="000000" w:themeColor="text1"/>
          <w:sz w:val="26"/>
          <w:szCs w:val="26"/>
          <w:highlight w:val="none"/>
          <w:lang w:val="ru-RU"/>
          <w14:textFill>
            <w14:solidFill>
              <w14:schemeClr w14:val="tx1"/>
            </w14:solidFill>
          </w14:textFill>
        </w:rPr>
      </w:pPr>
    </w:p>
    <w:p w14:paraId="47D02DEF">
      <w:pPr>
        <w:spacing w:after="0"/>
        <w:jc w:val="right"/>
        <w:rPr>
          <w:rFonts w:hint="default" w:ascii="Times New Roman" w:hAnsi="Times New Roman" w:eastAsia="Calibri" w:cs="Times New Roman"/>
          <w:color w:val="000000" w:themeColor="text1"/>
          <w:sz w:val="26"/>
          <w:szCs w:val="26"/>
          <w:highlight w:val="none"/>
          <w:lang w:val="ru-RU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Таблица </w:t>
      </w:r>
      <w:r>
        <w:rPr>
          <w:rFonts w:hint="default" w:ascii="Times New Roman" w:hAnsi="Times New Roman" w:eastAsia="Calibri" w:cs="Times New Roman"/>
          <w:color w:val="000000" w:themeColor="text1"/>
          <w:sz w:val="26"/>
          <w:szCs w:val="26"/>
          <w:highlight w:val="none"/>
          <w:lang w:val="ru-RU"/>
          <w14:textFill>
            <w14:solidFill>
              <w14:schemeClr w14:val="tx1"/>
            </w14:solidFill>
          </w14:textFill>
        </w:rPr>
        <w:t>2</w:t>
      </w:r>
    </w:p>
    <w:p w14:paraId="187F162C">
      <w:pPr>
        <w:spacing w:after="0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5E82627C">
      <w:pPr>
        <w:spacing w:after="0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при прохождении практики</w:t>
      </w:r>
    </w:p>
    <w:tbl>
      <w:tblPr>
        <w:tblStyle w:val="6"/>
        <w:tblW w:w="10469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1"/>
        <w:gridCol w:w="1984"/>
        <w:gridCol w:w="1701"/>
        <w:gridCol w:w="1560"/>
        <w:gridCol w:w="821"/>
        <w:gridCol w:w="1000"/>
      </w:tblGrid>
      <w:tr w14:paraId="56F524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vAlign w:val="center"/>
          </w:tcPr>
          <w:p w14:paraId="652BCE0F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bookmarkStart w:id="0" w:name="_Hlk222353036"/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Задача профессиональной</w:t>
            </w:r>
          </w:p>
          <w:p w14:paraId="5C8D017F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деятельности</w:t>
            </w:r>
          </w:p>
          <w:p w14:paraId="287F3C21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3432936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134DD95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компетенции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6DEC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32ED56C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индикатора достижения</w:t>
            </w:r>
          </w:p>
          <w:p w14:paraId="5626EC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компе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тенции</w:t>
            </w:r>
          </w:p>
        </w:tc>
        <w:tc>
          <w:tcPr>
            <w:tcW w:w="1701" w:type="dxa"/>
            <w:vAlign w:val="center"/>
          </w:tcPr>
          <w:p w14:paraId="2E38C8C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Планируемые результаты обучения</w:t>
            </w:r>
          </w:p>
          <w:p w14:paraId="537BD2D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5054335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Основание</w:t>
            </w:r>
          </w:p>
          <w:p w14:paraId="49422AAE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(профессиональные стандарты/</w:t>
            </w:r>
          </w:p>
          <w:p w14:paraId="0A6C3725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748C496D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14:paraId="44E9C34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ОТФ</w:t>
            </w:r>
          </w:p>
        </w:tc>
      </w:tr>
      <w:tr w14:paraId="4818F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tcBorders>
              <w:bottom w:val="single" w:color="auto" w:sz="4" w:space="0"/>
            </w:tcBorders>
          </w:tcPr>
          <w:p w14:paraId="1592AF09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Сбор, мониторинг и обработка данных для проведения расчетов экономических показателей организации </w:t>
            </w:r>
          </w:p>
          <w:p w14:paraId="3751B3D4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A/01.6</w:t>
            </w: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546C9166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ПК-1</w:t>
            </w:r>
          </w:p>
          <w:p w14:paraId="6412D789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Способность руководить</w:t>
            </w:r>
          </w:p>
          <w:p w14:paraId="41E388AC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экономическими службами</w:t>
            </w:r>
          </w:p>
          <w:p w14:paraId="50FF0986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 подразделениями на предприятиях и</w:t>
            </w:r>
          </w:p>
          <w:p w14:paraId="631D27C1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организациях различных</w:t>
            </w:r>
          </w:p>
          <w:p w14:paraId="708AFB4A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видов экономической деятельности, в органах государственной власти и местного самоуправления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D7407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ИД-2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ПК-1.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Осуществляет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расчеты экономических показателей эффективности деятельности организации</w:t>
            </w:r>
          </w:p>
          <w:p w14:paraId="42D0F5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6561CC58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Знать: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Методы оптимизации использования материальных, трудовых и финансовых ресурсов;</w:t>
            </w:r>
          </w:p>
          <w:p w14:paraId="73E94AD2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Уметь: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анализировать результаты расчетов финансово-экономических показателей и обосновывать полученные выводы; </w:t>
            </w:r>
          </w:p>
          <w:p w14:paraId="57E847F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Владеть: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навыками</w:t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мониторинга изменения данных для проведения расчетов экономических показателей организации.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shd w:val="clear" w:color="auto" w:fill="auto"/>
          </w:tcPr>
          <w:p w14:paraId="051E6565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Проф. стандарт</w:t>
            </w:r>
          </w:p>
          <w:p w14:paraId="7A2474CE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«Экономист предприятия»</w:t>
            </w:r>
          </w:p>
          <w:p w14:paraId="63A20DFA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08.043</w:t>
            </w:r>
          </w:p>
        </w:tc>
        <w:tc>
          <w:tcPr>
            <w:tcW w:w="821" w:type="dxa"/>
            <w:tcBorders>
              <w:bottom w:val="single" w:color="auto" w:sz="4" w:space="0"/>
            </w:tcBorders>
          </w:tcPr>
          <w:p w14:paraId="5AFF157F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00" w:type="dxa"/>
            <w:tcBorders>
              <w:bottom w:val="single" w:color="auto" w:sz="4" w:space="0"/>
            </w:tcBorders>
          </w:tcPr>
          <w:p w14:paraId="06E895A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Экономический анализ деятельности организации</w:t>
            </w:r>
          </w:p>
          <w:p w14:paraId="23C1424B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FD82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9CB7C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Расчет и анализ экономических показателей результатов деятельности организации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A/02.6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39C4CC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ПК-2</w:t>
            </w:r>
          </w:p>
          <w:p w14:paraId="1F3F7577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Способен осуществлять подготовку экономических обоснований для стратегических и оперативных планов развития предприятия (организации).</w:t>
            </w:r>
          </w:p>
          <w:p w14:paraId="4443FC8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BA4B3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ИД-4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>ПК-2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Осуществляет подготовку экономических обоснований повышения эффективности деятельности предприятия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860AAF1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Знать: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порядок разработки перспективных и годовых планов хозяйственно-финансовой и производственной деятельности организации.</w:t>
            </w:r>
          </w:p>
          <w:p w14:paraId="7F8A9CD7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Уметь: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строить стандартные теоретические и эконометрические модели, анализировать и интерпретировать полученные результаты.</w:t>
            </w:r>
          </w:p>
          <w:p w14:paraId="2E2A692E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Владеть: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навыками выбора и применения статистических, экономико-математических методов и маркетингового исследования количественных и качественных показателей деятельности организации.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F5820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Проф. стандарт:</w:t>
            </w:r>
          </w:p>
          <w:p w14:paraId="49947D2B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«Экономист предприятия»</w:t>
            </w:r>
          </w:p>
          <w:p w14:paraId="2C11D0D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08.043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84CA3A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0B33F89">
            <w:pPr>
              <w:spacing w:after="0" w:line="240" w:lineRule="auto"/>
              <w:ind w:left="-85"/>
              <w:rPr>
                <w:rStyle w:val="8"/>
                <w:rFonts w:ascii="Times New Roman" w:hAnsi="Times New Roman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Экономи-ческий анализ деятель-ности органи-зации</w:t>
            </w:r>
          </w:p>
          <w:p w14:paraId="7B4EE6E9">
            <w:pPr>
              <w:spacing w:after="0" w:line="240" w:lineRule="auto"/>
              <w:ind w:left="-8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bookmarkEnd w:id="0"/>
    </w:tbl>
    <w:p w14:paraId="00531CFA">
      <w:pPr>
        <w:tabs>
          <w:tab w:val="left" w:pos="0"/>
          <w:tab w:val="center" w:pos="4960"/>
        </w:tabs>
        <w:spacing w:after="0" w:line="36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F8B4DAF">
      <w:pPr>
        <w:tabs>
          <w:tab w:val="left" w:pos="0"/>
          <w:tab w:val="center" w:pos="4960"/>
        </w:tabs>
        <w:spacing w:after="0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4. СТРУКТУРА И СОДЕРЖАНИЕ ПРАКТИКИ</w:t>
      </w:r>
    </w:p>
    <w:p w14:paraId="6E2FE227">
      <w:pPr>
        <w:spacing w:after="0"/>
        <w:ind w:firstLine="709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Последовательность проведения этапов производственной практики приведено в таблице 2.</w:t>
      </w:r>
    </w:p>
    <w:p w14:paraId="3E03E77D">
      <w:pPr>
        <w:spacing w:after="0"/>
        <w:ind w:firstLine="709"/>
        <w:jc w:val="right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Таблица 2</w:t>
      </w:r>
    </w:p>
    <w:p w14:paraId="36D47310">
      <w:pPr>
        <w:spacing w:after="0"/>
        <w:ind w:firstLine="709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Последовательность проведения этапов производственной практики</w:t>
      </w:r>
    </w:p>
    <w:tbl>
      <w:tblPr>
        <w:tblStyle w:val="23"/>
        <w:tblW w:w="9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7430"/>
      </w:tblGrid>
      <w:tr w14:paraId="5377B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0F4EFFB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Разделы </w:t>
            </w:r>
          </w:p>
          <w:p w14:paraId="64B3B2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5CCE99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Содержание выполняемых работ</w:t>
            </w:r>
          </w:p>
          <w:p w14:paraId="7CD6B2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(основные действия)</w:t>
            </w:r>
          </w:p>
        </w:tc>
      </w:tr>
      <w:tr w14:paraId="724300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31C3737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32314FEF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28D4440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14:paraId="27F48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0F7D22BF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Аналитический </w:t>
            </w:r>
          </w:p>
          <w:p w14:paraId="4EAABAA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06C7542A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Изучение истории, учредительных документов, нормативно-правовых актов, регулирующих и/или обеспечивающих деятельность предприятия. Ознакомление с системой управления и организационной структурой организации (учреждения) и её финансово - экономических служб. Изучение общей экономической характеристики организации – базы практики. Анализ эффективности/результативности работы организации или конкретного подразделения (отдела). Характеристика производственного процесса в основном производстве. Изучение отраслевых особенностей предприятия. Формирование базы аналитических данных о деятельности организации.</w:t>
            </w:r>
          </w:p>
        </w:tc>
      </w:tr>
      <w:tr w14:paraId="2D066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2547" w:type="dxa"/>
            <w:vAlign w:val="center"/>
          </w:tcPr>
          <w:p w14:paraId="6B8FE939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Обобщающий 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0AF32606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Необходимо сформулировать </w:t>
            </w:r>
            <w:r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изучение опыта и приобретение практических навыков управления ресурсами и экономическим потенциалом организации. Провести анализ и обобщение собранной информации, сформулировать выводы.</w:t>
            </w:r>
          </w:p>
        </w:tc>
      </w:tr>
    </w:tbl>
    <w:p w14:paraId="68AF761E">
      <w:pPr>
        <w:spacing w:after="0"/>
        <w:ind w:firstLine="708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E534247">
      <w:pPr>
        <w:autoSpaceDE w:val="0"/>
        <w:autoSpaceDN w:val="0"/>
        <w:adjustRightInd w:val="0"/>
        <w:spacing w:after="0"/>
        <w:ind w:firstLine="708"/>
        <w:jc w:val="center"/>
        <w:outlineLvl w:val="1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4.1. Организация практики</w:t>
      </w:r>
    </w:p>
    <w:p w14:paraId="4B226E6A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Базами практики являются учреждения и организации бюджетной и коммерческой системы; органы государственной власти, местного самоуправления, государственные и муниципальные предприятия и учреждения, соответствующие направлению подготовки. С перечнем баз практики можно ознакомиться на сайте вуза: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"http://dvf-vavt.ru/biblioteka1/elektro_obraz_resursy1/elektronnaya_biblioteka_dvf_vavt/"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u w:val="single"/>
          <w14:textFill>
            <w14:solidFill>
              <w14:schemeClr w14:val="tx1"/>
            </w14:solidFill>
          </w14:textFill>
        </w:rPr>
        <w:t>http://dvf-vavt.ru/biblioteka1/elektro_obraz_resursy1/elektronnaya_biblioteka_dvf_vavt/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u w:val="single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.</w:t>
      </w:r>
    </w:p>
    <w:p w14:paraId="02F2C36F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Решение о местах прохождения практики обучающихся принимается директором вуза по представлению декана факультета и заведующего выпускающей кафедрой с учетом:</w:t>
      </w:r>
    </w:p>
    <w:p w14:paraId="36403485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характера, содержания деятельности принимающей организации и соответствия профиля их работы по направлению (профилю) подготовки;</w:t>
      </w:r>
    </w:p>
    <w:p w14:paraId="582B98D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возможностей принимающей стороны в части численности, направляемых для прохождения практики обучающихся, наличия у принимающей стороны соответствующей производственной и нормативно-правовой базы, необходимой и достаточной для прохождения практики;</w:t>
      </w:r>
    </w:p>
    <w:p w14:paraId="1B92C493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готовности организации выполнять требования настоящей программы и трудового законодательства;</w:t>
      </w:r>
    </w:p>
    <w:p w14:paraId="688C00C9">
      <w:pPr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spacing w:after="0"/>
        <w:ind w:left="0"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рекомендаций профессорско-преподавательского состава выпускающей кафедры в отношении отдельных обучающихся;</w:t>
      </w:r>
    </w:p>
    <w:p w14:paraId="5E070080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наличия у ДВФ ВАВТ с организациями договорных отношений.</w:t>
      </w:r>
    </w:p>
    <w:p w14:paraId="4DAB1467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Основанием для направления обучающегося на базу практики является заключённый договор, подтверждающий взаимную договоренность (согласие) организации (учреждения) и вуза о прохождении обучающимся практики.</w:t>
      </w:r>
    </w:p>
    <w:p w14:paraId="373A8E75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Допускается самостоятельный выбор обучающимся базы практики, но при условии обязательного согласования с выпускающей кафедрой и индивидуального договора с вузом (Приложение 4).</w:t>
      </w:r>
    </w:p>
    <w:p w14:paraId="5C77EC94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Вопросы о месте прохождения практики по индивидуальному прикреплению обучающихся решаются директором ДВФ ВАВТ по представлению выпускающей кафедрой:</w:t>
      </w:r>
    </w:p>
    <w:p w14:paraId="7FBBCDF1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в случае отсутствия возможности прохождения практики обучающимся в базовых организациях (учреждениях);</w:t>
      </w:r>
    </w:p>
    <w:p w14:paraId="62D89122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на основании письменных запросов - подтверждений, поступивших в адрес ДВФ ВАВТ от принимающих сторон.</w:t>
      </w:r>
    </w:p>
    <w:p w14:paraId="2944A57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Обучающиеся заочной формы обучения, работающие по профилю направления, могут проходить практику по месту работы.</w:t>
      </w:r>
    </w:p>
    <w:p w14:paraId="498D619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Ответственность за организацию прохождения практики возлагается на выпускающую кафедру по направлению (профилю) подготовки, включая оформление договоров, регулирующих взаимоотношения между вузом и организациями (учреждениями), являющимися базами практики.</w:t>
      </w:r>
    </w:p>
    <w:p w14:paraId="4FE6762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Для проведения практики назначаются два руководителя – руководитель от ДВФ ВАВТ и руководитель от организации (учреждения).</w:t>
      </w:r>
    </w:p>
    <w:p w14:paraId="574FF097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Обучающиеся распределяются по базам практики выпускающей кафедрой в соответствии с заключенными ДВФ ВАВТ договорами о сотрудничестве. </w:t>
      </w:r>
    </w:p>
    <w:p w14:paraId="30CDA7B3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Перед выходом на практику специалистом кафедры по УМР индивидуально каждому обучающемуся выдается направление на практику, которое подписывается заведующим выпускающей кафедры. Направление обучающийся предоставляет в Профильную организацию (учреждение), где будет проходить практику. Направление является для профильной организации документальным подтверждением того, что обучающийся в установленные сроки приступил к практике.</w:t>
      </w:r>
    </w:p>
    <w:p w14:paraId="5CA7458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Одновременно с направлением на практику обучающиеся получают в библиотеке программу практики в электронном формате. Основным методическим документом, регламентирующим работу обучающегося и руководителей практики, является программа практики, которая разрабатывается выпускающей кафедрой.</w:t>
      </w:r>
    </w:p>
    <w:p w14:paraId="1822710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Обучающиеся проходят практику без оплаты труда. При наличии вакантных должностей в организации обучающиеся практиканты могут быть приняты на эти должности с оплатой труда в соответствии с правилами временного приёма на работу.</w:t>
      </w:r>
    </w:p>
    <w:p w14:paraId="7C5618F6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С момента приёма обучающихся-практикантов на вакантные должности на них распространяется общее трудовое законодательство и правила внутреннего распорядка, действующие в организации (учреждении).</w:t>
      </w:r>
    </w:p>
    <w:p w14:paraId="0E08A143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Продолжительность рабочего дня при прохождении практики в организациях (учреждениях) устанавливается, с учётом не более 36 часов в неделю для обучающихся в возрасте до 18 лет (статья 19 ТК РФ) и не более 40 часов в неделю для обучающихся от 18 лет и старше (статья 91 ТК РФ).</w:t>
      </w:r>
    </w:p>
    <w:p w14:paraId="7C1F3F9C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Время и порядок посещения места практики обучающимся согласовывается им с руководителем от кафедры и от организации (учреждения).</w:t>
      </w:r>
    </w:p>
    <w:p w14:paraId="55D82D52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По итогам практики обучающемуся необходимо сформировать отчетные документы, заверенные печатью и подписью руководителя практики от организации.</w:t>
      </w:r>
    </w:p>
    <w:p w14:paraId="614F811F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Отчётные документы по практике представляются обучающимися на кафедру на следующий день после завершения практики.</w:t>
      </w:r>
    </w:p>
    <w:p w14:paraId="42197667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По окончанию практики проводится защита отчётов и по результатам защиты выставляется дифференцированный зачёт. Оценка по практике приравнивается к оценкам по теоретическому обучению и учитывается при подведении общих итогов по успеваемости.</w:t>
      </w:r>
    </w:p>
    <w:p w14:paraId="65E015B9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Обучающиеся, не выполнившие программу практики без уважительной причины или получившие неудовлетворительную оценку, могут быть отчислены из вуза, как имеющие академическую задолженность в порядке, предусмотренном в ДВФ ВАВТ.</w:t>
      </w:r>
    </w:p>
    <w:p w14:paraId="51CFB2D3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77236FF5">
      <w:pPr>
        <w:tabs>
          <w:tab w:val="left" w:pos="1134"/>
          <w:tab w:val="left" w:pos="1276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60AE3EE9">
      <w:pPr>
        <w:numPr>
          <w:ilvl w:val="1"/>
          <w:numId w:val="7"/>
        </w:numPr>
        <w:spacing w:after="0"/>
        <w:ind w:left="0" w:firstLine="0"/>
        <w:jc w:val="center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Руководство практикой</w:t>
      </w:r>
    </w:p>
    <w:p w14:paraId="17B04F48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Организационное и учебно-методическое руководство производственной практикой по получению профессиональных умений и опыта профессиональной деятельности осуществляет выпускающая кафедра «Экономика и управление».</w:t>
      </w:r>
    </w:p>
    <w:p w14:paraId="61DE4071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Текущее руководство практиками обучающихся ведется: </w:t>
      </w:r>
    </w:p>
    <w:p w14:paraId="265B0D3D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от ДВФ ВАВТ – сотрудником кафедры из числа профессорско-преподавательского состава, уполномоченного приказом директора;</w:t>
      </w:r>
    </w:p>
    <w:p w14:paraId="0E179D01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от организации (учреждения) – руководителем или работниками из числа специалистов организации (учреждении).</w:t>
      </w:r>
    </w:p>
    <w:p w14:paraId="3AEED98C">
      <w:pPr>
        <w:autoSpaceDE w:val="0"/>
        <w:autoSpaceDN w:val="0"/>
        <w:adjustRightInd w:val="0"/>
        <w:spacing w:after="0"/>
        <w:ind w:firstLine="709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Указанная в отчете информация может подтверждаться формами бухгалтерской (финансовой) отчетности (копии), которые оформляются в виде приложений к отчету.</w:t>
      </w:r>
    </w:p>
    <w:p w14:paraId="781CB3D0">
      <w:pPr>
        <w:spacing w:after="0"/>
        <w:ind w:firstLine="709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02B183F">
      <w:pPr>
        <w:spacing w:after="0"/>
        <w:ind w:firstLine="709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5. ПРОЦЕДУРА ПРАКТИКИ И ФОРМЫ ОТЧЕТНОСТИ</w:t>
      </w:r>
    </w:p>
    <w:p w14:paraId="104DC8B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5.1. В процессе прохождения производственной практики обучающийся должен осуществить несколько обязательных организационных процедур.</w:t>
      </w:r>
    </w:p>
    <w:p w14:paraId="131A8F58">
      <w:pPr>
        <w:pStyle w:val="81"/>
        <w:spacing w:line="276" w:lineRule="auto"/>
        <w:ind w:firstLine="709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1. </w:t>
      </w:r>
      <w:r>
        <w:rPr>
          <w:b/>
          <w:bCs/>
          <w:i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Начало</w:t>
      </w:r>
      <w:r>
        <w:rPr>
          <w:b/>
          <w:bCs/>
          <w:i/>
          <w:i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Получение инструктажа по технике безопасности. Подготовка Индивидуального задания на прохождение производственной практики по форме Приложения 2. Заполнение План-графика (см. Приложение 3)</w:t>
      </w:r>
      <w:r>
        <w:rPr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. </w:t>
      </w:r>
    </w:p>
    <w:p w14:paraId="7CF9E9E7">
      <w:pPr>
        <w:pStyle w:val="81"/>
        <w:spacing w:line="276" w:lineRule="auto"/>
        <w:ind w:firstLine="709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2. Процедура 2 – Обучающийся на основании Задания, полученного от научного руководителя, приступает к производственной практике. При прохождении практики в организации (предприятии, учреждении) обучающийся получает направление (Приложение 4) на практику у специалиста по УМР кафедры. </w:t>
      </w:r>
    </w:p>
    <w:p w14:paraId="1A8F4B7F">
      <w:pPr>
        <w:pStyle w:val="81"/>
        <w:spacing w:line="276" w:lineRule="auto"/>
        <w:ind w:firstLine="709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3. Процедура 3 – После прохождения практики обучающийся обязан подготовить отчет по производственной практики. Отчитывается о подготовке, ходе и результатах практики научному руководителю вуза.</w:t>
      </w:r>
    </w:p>
    <w:p w14:paraId="06500781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4.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Завершение –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Обучающийся, следующий день после окончания практики, сдает отчет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по производственной практике</w:t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специалисту УМР на кафедру «Экономика и управление» в каб. 322, который регистрирует и передает отчет научному руководителю. В отчет вкладывается план-график и индивидуальное задание, лист инструктажа, характеристику, дневник.</w:t>
      </w:r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После получения и защиты отчета научный руководитель обязан собственноручно в нижнем правом углу титульного листа отчета по практике проставить обучающемуся – свою резолюцию с надписью – результатом защиты, которым является 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«</w:t>
      </w:r>
      <w:r>
        <w:rPr>
          <w:rFonts w:ascii="Times New Roman" w:hAnsi="Times New Roman" w:cs="Times New Roman"/>
          <w:b/>
          <w:bCs/>
          <w:i/>
          <w:i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оценка</w:t>
      </w:r>
      <w:r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»</w:t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, выставить дату и подпись.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Защита отчета по практике оценивается по 4-х балльной шкале, о чем делается запись в специальную ведомость, зачетную книжку и в приложение к диплому</w:t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. После защиты отчета по практике, специалист по УМР кафедры «Экономика и управление» передает под роспись ответственному лицу для систематизации в архив.</w:t>
      </w:r>
    </w:p>
    <w:p w14:paraId="473C9476">
      <w:pPr>
        <w:tabs>
          <w:tab w:val="left" w:pos="993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5.2. Отчёт по практике подшивается в папку в следующей последовательности:</w:t>
      </w:r>
    </w:p>
    <w:p w14:paraId="7A186056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1. Титульный лист.</w:t>
      </w:r>
    </w:p>
    <w:p w14:paraId="1434AB8C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2. Индивидуальное задание практики </w:t>
      </w:r>
    </w:p>
    <w:p w14:paraId="43A5C757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3. План-график практики</w:t>
      </w:r>
    </w:p>
    <w:p w14:paraId="49DD3843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4. Лист инструктажа по технике безопасности</w:t>
      </w:r>
    </w:p>
    <w:p w14:paraId="46C42C25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5. Характеристика</w:t>
      </w:r>
    </w:p>
    <w:p w14:paraId="6EDE5E0E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6. Содержание (с указанием нумерации страниц разделов и подразделов отчёта).</w:t>
      </w:r>
    </w:p>
    <w:p w14:paraId="63CB3E63">
      <w:pPr>
        <w:spacing w:after="0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7. Текст отчёта, сгруппированный в разделы и подразделы соответственно программе практики. В тексте отчёта излагаются результаты выполнения программы практики и индивидуальных заданий. В завершение необходимо сформулировать выводы и предложения по итогам прохождения практики. </w:t>
      </w:r>
    </w:p>
    <w:p w14:paraId="07254D2F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8. Список используемых источников.</w:t>
      </w:r>
    </w:p>
    <w:p w14:paraId="3D0EC929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9. Дневник прохождения практики.</w:t>
      </w:r>
    </w:p>
    <w:p w14:paraId="7B47EF80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10. Электронный носитель (диск, карта памяти).</w:t>
      </w:r>
    </w:p>
    <w:p w14:paraId="11BBF7E4">
      <w:pPr>
        <w:tabs>
          <w:tab w:val="left" w:pos="1080"/>
        </w:tabs>
        <w:spacing w:after="0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</w:p>
    <w:p w14:paraId="73219900">
      <w:pPr>
        <w:pStyle w:val="81"/>
        <w:spacing w:line="276" w:lineRule="auto"/>
        <w:ind w:firstLine="709"/>
        <w:jc w:val="both"/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5.3. Отчёт по практике выполняется на стандартных листах белой бумаги размером 210 х 297 мм (формат А 4). Межстрочный интервал в тексте – 1,5; интервал абзаца – 0; размер шрифта 14, </w:t>
      </w:r>
      <w:r>
        <w:rPr>
          <w:rFonts w:eastAsia="Times New Roman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t>TimesNewRoman</w:t>
      </w:r>
      <w:r>
        <w:rPr>
          <w:rFonts w:eastAsia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; размеры полей страниц: левое - 30 мм; правое - 15 мм; верхнее - 20 мм; нижнее 20 мм; выравнивание текста «по ширине». Ссылки на источники «внутритекстовые», оформляются в квадратных скобках [….],  нумерация сносок сквозная.</w:t>
      </w:r>
    </w:p>
    <w:p w14:paraId="6AF79786">
      <w:pPr>
        <w:spacing w:after="0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Страницы отчета нумеруются последовательно арабскими цифрами. Номер страницы указывается вверху страницы в центре, начиная с содержания (это вторая страница). На титульном листе номер страницы не ставится. </w:t>
      </w:r>
    </w:p>
    <w:p w14:paraId="377CD9B4">
      <w:pPr>
        <w:spacing w:after="0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Название каждого нового раздела в тексте работы следует печатать в центре страницы, симметрично тексту, заглавными буквами, жирным шрифтом (размер шрифта – 14). Заголовки подразделов, после одного пробела между разделом и параграфом, печатают с абзаца, строчными буквами, жирным шрифтом (размер шрифта – 14). </w:t>
      </w:r>
    </w:p>
    <w:p w14:paraId="4BB8A921">
      <w:pPr>
        <w:spacing w:after="0"/>
        <w:ind w:firstLine="851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В тексте обязательно применять красную строку. Абзацный отступ должен быть одинаковым по всему тексту и равен пяти печатным знакам (табуляция – 1,25).</w:t>
      </w:r>
    </w:p>
    <w:p w14:paraId="063D2F8F">
      <w:pPr>
        <w:spacing w:after="0"/>
        <w:ind w:firstLine="851"/>
        <w:jc w:val="center"/>
        <w:rPr>
          <w:rFonts w:ascii="Times New Roman" w:hAnsi="Times New Roman" w:eastAsia="Times New Roman" w:cs="Times New Roman"/>
          <w:i/>
          <w:i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i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Например:</w:t>
      </w:r>
    </w:p>
    <w:p w14:paraId="745628E2">
      <w:pPr>
        <w:spacing w:after="0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РАЗДЕЛ 1. ТЕОРЕТИЧЕСКИЕ АСПЕКТЫ ФОРМИРОВАНИЯ ИЗДЕРЖЕК НА ПРЕДПРИЯТИЯХ НЕСЫРЬЕВОГО СЕКТОРА ЭКОНОМИКИ</w:t>
      </w:r>
    </w:p>
    <w:p w14:paraId="286B5F30">
      <w:pPr>
        <w:spacing w:after="0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3A2F7C4B">
      <w:pPr>
        <w:spacing w:after="0"/>
        <w:ind w:left="709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1.Сущность и классификация издержек</w:t>
      </w:r>
    </w:p>
    <w:p w14:paraId="4AC02A81">
      <w:pPr>
        <w:spacing w:after="0"/>
        <w:jc w:val="center"/>
        <w:rPr>
          <w:rFonts w:ascii="Times New Roman" w:hAnsi="Times New Roman" w:eastAsia="Times New Roman" w:cs="Times New Roman"/>
          <w:b/>
          <w:bCs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492B67DC">
      <w:pPr>
        <w:tabs>
          <w:tab w:val="left" w:pos="709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Тектс, текст, текст,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текст, текст текст, текст, текст, текст, текст, текст,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текст, текст текст, текст, текст, текст ….….….,….</w:t>
      </w:r>
    </w:p>
    <w:p w14:paraId="213C4A53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Отчёт следует писать грамотно, не допуская общих рассуждений, частых повторений одних и тех же слов и оборотов речи, сокращения слов. Теоретические положения отчёта должны основываться на информации нормативно-правовых документов, регулирующих деятельность организации (учреждения).</w:t>
      </w:r>
    </w:p>
    <w:p w14:paraId="20FC1F1B">
      <w:pPr>
        <w:tabs>
          <w:tab w:val="left" w:pos="9639"/>
        </w:tabs>
        <w:spacing w:after="0"/>
        <w:ind w:right="-2"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Рисунки и таблицы следует располагать непосредственно после текста, в котором они упоминаются впервые. Нумеруются рисунки и таблицы арабскими цифрами.  Номера рисунков и таблиц состоят из одного порядкового числа (Рис. 1, Таблица 1). </w:t>
      </w:r>
    </w:p>
    <w:p w14:paraId="03421731">
      <w:pPr>
        <w:tabs>
          <w:tab w:val="left" w:pos="9639"/>
        </w:tabs>
        <w:spacing w:after="0"/>
        <w:ind w:right="-2"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Оформление таблиц предусматривает указание в правом верхнем углу слова «Таблица» и её порядкового номера, а на следующей строке в центре указывается наименование таблицы.</w:t>
      </w:r>
    </w:p>
    <w:tbl>
      <w:tblPr>
        <w:tblStyle w:val="23"/>
        <w:tblW w:w="1003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31"/>
      </w:tblGrid>
      <w:tr w14:paraId="6DCE50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9" w:hRule="atLeast"/>
        </w:trPr>
        <w:tc>
          <w:tcPr>
            <w:tcW w:w="10031" w:type="dxa"/>
          </w:tcPr>
          <w:p w14:paraId="1980781D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Например</w:t>
            </w:r>
          </w:p>
          <w:p w14:paraId="708CA4AF">
            <w:pPr>
              <w:tabs>
                <w:tab w:val="left" w:pos="9639"/>
              </w:tabs>
              <w:spacing w:after="0"/>
              <w:ind w:right="-2"/>
              <w:jc w:val="right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Таблица 1</w:t>
            </w:r>
          </w:p>
          <w:p w14:paraId="5E96CE99">
            <w:pPr>
              <w:tabs>
                <w:tab w:val="left" w:pos="9639"/>
              </w:tabs>
              <w:spacing w:after="0"/>
              <w:ind w:right="-2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Эволюция научных теорий о развитии предпринимательства </w:t>
            </w:r>
          </w:p>
          <w:tbl>
            <w:tblPr>
              <w:tblStyle w:val="23"/>
              <w:tblW w:w="0" w:type="auto"/>
              <w:tblInd w:w="1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844"/>
              <w:gridCol w:w="4960"/>
            </w:tblGrid>
            <w:tr w14:paraId="6FBBFE7F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48" w:hRule="atLeast"/>
              </w:trPr>
              <w:tc>
                <w:tcPr>
                  <w:tcW w:w="4844" w:type="dxa"/>
                </w:tcPr>
                <w:p w14:paraId="5A80BBB1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6"/>
                      <w:szCs w:val="26"/>
                      <w:highlight w:val="none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6"/>
                      <w:szCs w:val="26"/>
                      <w:highlight w:val="none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  <w:t>Наименование научной теории</w:t>
                  </w:r>
                </w:p>
              </w:tc>
              <w:tc>
                <w:tcPr>
                  <w:tcW w:w="4960" w:type="dxa"/>
                </w:tcPr>
                <w:p w14:paraId="17AD55A9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6"/>
                      <w:szCs w:val="26"/>
                      <w:highlight w:val="none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ascii="Times New Roman" w:hAnsi="Times New Roman" w:eastAsia="Times New Roman" w:cs="Times New Roman"/>
                      <w:color w:val="000000" w:themeColor="text1"/>
                      <w:sz w:val="26"/>
                      <w:szCs w:val="26"/>
                      <w:highlight w:val="none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  <w:t>Авторы и дефиниции</w:t>
                  </w:r>
                </w:p>
              </w:tc>
            </w:tr>
            <w:tr w14:paraId="46D2983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04" w:hRule="atLeast"/>
              </w:trPr>
              <w:tc>
                <w:tcPr>
                  <w:tcW w:w="4844" w:type="dxa"/>
                </w:tcPr>
                <w:p w14:paraId="1A1F40A1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6"/>
                      <w:szCs w:val="26"/>
                      <w:highlight w:val="none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4960" w:type="dxa"/>
                </w:tcPr>
                <w:p w14:paraId="3BFF28F2">
                  <w:pPr>
                    <w:tabs>
                      <w:tab w:val="left" w:pos="9639"/>
                    </w:tabs>
                    <w:spacing w:after="0"/>
                    <w:ind w:right="-2"/>
                    <w:jc w:val="center"/>
                    <w:rPr>
                      <w:rFonts w:ascii="Times New Roman" w:hAnsi="Times New Roman" w:eastAsia="Times New Roman" w:cs="Times New Roman"/>
                      <w:color w:val="000000" w:themeColor="text1"/>
                      <w:sz w:val="26"/>
                      <w:szCs w:val="26"/>
                      <w:highlight w:val="none"/>
                      <w:lang w:eastAsia="en-US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</w:tbl>
          <w:p w14:paraId="18256632">
            <w:pPr>
              <w:tabs>
                <w:tab w:val="left" w:pos="9639"/>
              </w:tabs>
              <w:spacing w:after="0"/>
              <w:ind w:right="-2" w:firstLine="709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Источник: (указать, если разработка авторская написать: составлено автором по данным [указывается ссылка источника])</w:t>
            </w:r>
          </w:p>
        </w:tc>
      </w:tr>
    </w:tbl>
    <w:p w14:paraId="1EE78BAC">
      <w:pPr>
        <w:tabs>
          <w:tab w:val="left" w:pos="9639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33E6028D">
      <w:pPr>
        <w:tabs>
          <w:tab w:val="left" w:pos="9639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В таблицах, размещаемых в основном тексте отчёта, допускается (при необходимости) уменьшать шрифт до размера 10-12 пт. и использовать межстрочный интервал – 1,0.</w:t>
      </w:r>
    </w:p>
    <w:p w14:paraId="19FCB67D">
      <w:pPr>
        <w:tabs>
          <w:tab w:val="left" w:pos="9639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После каждой таблицы должны следовать выводы.</w:t>
      </w:r>
    </w:p>
    <w:p w14:paraId="0EF19608">
      <w:pPr>
        <w:tabs>
          <w:tab w:val="left" w:pos="9639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Название рисунка указывается под изображением по центру после слов Рис. и порядкового номера рисунка.</w:t>
      </w:r>
    </w:p>
    <w:tbl>
      <w:tblPr>
        <w:tblStyle w:val="23"/>
        <w:tblW w:w="9742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42"/>
      </w:tblGrid>
      <w:tr w14:paraId="7C780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9742" w:type="dxa"/>
          </w:tcPr>
          <w:p w14:paraId="6515625B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Например</w:t>
            </w:r>
          </w:p>
          <w:p w14:paraId="006B38C5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drawing>
                <wp:inline distT="0" distB="0" distL="0" distR="0">
                  <wp:extent cx="2202180" cy="1651635"/>
                  <wp:effectExtent l="0" t="0" r="7620" b="5715"/>
                  <wp:docPr id="2" name="Рисунок 2" descr="http://avatars.mds.yandex.net/get-direct/203221/yWb8y0EX1cB3B63oCJ3dNQ/y3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2" descr="http://avatars.mds.yandex.net/get-direct/203221/yWb8y0EX1cB3B63oCJ3dNQ/y3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4242" cy="16606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C6D8CC6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Источник: (если разработка авторская написать: составлено автором по данным [указывается ссылка источника])</w:t>
            </w:r>
          </w:p>
          <w:p w14:paraId="01BE4C0B">
            <w:pPr>
              <w:tabs>
                <w:tab w:val="left" w:pos="9639"/>
              </w:tabs>
              <w:spacing w:after="0"/>
              <w:ind w:right="-2" w:firstLine="709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Рисунок 1. Виды платежных купюр России</w:t>
            </w:r>
          </w:p>
        </w:tc>
      </w:tr>
    </w:tbl>
    <w:p w14:paraId="236E0969">
      <w:pPr>
        <w:tabs>
          <w:tab w:val="left" w:pos="9639"/>
        </w:tabs>
        <w:spacing w:after="0"/>
        <w:ind w:right="-2"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F6BC6E7">
      <w:pPr>
        <w:tabs>
          <w:tab w:val="left" w:pos="9639"/>
        </w:tabs>
        <w:spacing w:after="0"/>
        <w:ind w:right="-2"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Формулы располагают в центре строки, а их нумерацию указывают в конце этой же строки. Нумерация формул (таблиц, рисунков) сквозная. В формулах следует использовать условные обозначения и пояснять их значения.</w:t>
      </w:r>
    </w:p>
    <w:p w14:paraId="74BA69E0">
      <w:pPr>
        <w:tabs>
          <w:tab w:val="left" w:pos="9639"/>
        </w:tabs>
        <w:spacing w:after="0"/>
        <w:ind w:right="-2"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Пример оформления формулы. Анализ влияния трудовых факторов на изменение выручки от продаж проводится на основе базовой формулы:</w:t>
      </w:r>
    </w:p>
    <w:p w14:paraId="2E7CAE09">
      <w:pPr>
        <w:tabs>
          <w:tab w:val="left" w:pos="9639"/>
        </w:tabs>
        <w:spacing w:after="0"/>
        <w:ind w:right="-2"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002D6C42">
      <w:pPr>
        <w:spacing w:after="0"/>
        <w:jc w:val="right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ВП = Ч х ПТ,                                                                          (1)</w:t>
      </w:r>
    </w:p>
    <w:p w14:paraId="699EE369">
      <w:pPr>
        <w:spacing w:after="0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где      Ч - среднесписочная численность работников,</w:t>
      </w:r>
    </w:p>
    <w:p w14:paraId="0F871F45">
      <w:pPr>
        <w:spacing w:after="0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           ПТ – производительность труда работников.</w:t>
      </w:r>
    </w:p>
    <w:p w14:paraId="4DC7600D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</w:p>
    <w:p w14:paraId="74BC9F39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В целом оформление текстовой части отчёта должно соответствовать правилам оформления выпускных квалификационных работ.</w:t>
      </w:r>
    </w:p>
    <w:p w14:paraId="03353902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Приложения следует оформлять как продолжение отчета на листах после списка используемых источников, располагая их в порядке указания на них ссылок в тексте.</w:t>
      </w:r>
    </w:p>
    <w:p w14:paraId="2BD8B966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Страница каждого приложения начинается с указания   в правом верхнем углу слова Приложение и его порядкового номера, который обозначается арабскими цифрами. Ниже посередине указывается название приложения, отражающее содержание данной информации.</w:t>
      </w:r>
    </w:p>
    <w:p w14:paraId="344D5653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В общее количество страниц отчёта приложения не входят.</w:t>
      </w:r>
    </w:p>
    <w:p w14:paraId="15F57796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Отчеты по практике, оформленные обучающимися и проверенные руководителем практики, хранятся в архиве академии в течение трех лет с момента окончания обучающимся вуза.</w:t>
      </w:r>
    </w:p>
    <w:p w14:paraId="04F96946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Первым листом является титульный лист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. Остальные части практики формируются согласно очередности, указанной выше структуры отчета. Титульный лист не нумеруется.</w:t>
      </w:r>
    </w:p>
    <w:p w14:paraId="6F48433F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Приложения в виде проектов и копий основных документов по базе практики располагается в конце, после заключения, характеристики и списка литературы. </w:t>
      </w:r>
    </w:p>
    <w:p w14:paraId="4248B728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Все материалы отчета подшиваются в общую папку, которая сдается на кафедру для проверки. </w:t>
      </w:r>
    </w:p>
    <w:p w14:paraId="7AA74954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В дневнике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, как правило, указываются основные плановые мероприятия, соответствующие программе и методическим указаниям по прохождению практики в конкретном месте ее проведения.  Роспись руководителя практики по месту ее проведения удостоверяет их фактическое исполнение.</w:t>
      </w:r>
    </w:p>
    <w:p w14:paraId="7EB50682">
      <w:pPr>
        <w:suppressAutoHyphens/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bookmarkStart w:id="1" w:name="_Hlk30607037"/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Характеристика на обучающегося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, проходившего практику, составляется руководителем организации, где обучающийся проходил практику в произвольной форме и должна содержать следующие сведения:</w:t>
      </w:r>
    </w:p>
    <w:p w14:paraId="01C7B81E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полное наименование организации, являющейся базой прохождения практики;</w:t>
      </w:r>
    </w:p>
    <w:p w14:paraId="65EF195C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период, за который характеризуется практикант;</w:t>
      </w:r>
    </w:p>
    <w:p w14:paraId="20ACBCB0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отношение практиканта к выполняемой работе, степень выполнения поручений, качественный уровень и степень подготовленности обучающегося к самостоятельному выполнению отдельных заданий;</w:t>
      </w:r>
    </w:p>
    <w:p w14:paraId="1DCF6363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дисциплинированность и деловые качества, которые проявил студент во время практики;</w:t>
      </w:r>
    </w:p>
    <w:p w14:paraId="38249054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умение контактировать с сотрудниками, руководством организации, посетителями;</w:t>
      </w:r>
    </w:p>
    <w:p w14:paraId="6DC1A54E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наличие отрицательных черт, действий, проявлений, характеризующих обучающегося с негативной стороны в период прохождения практики (если таковые имеются);</w:t>
      </w:r>
    </w:p>
    <w:p w14:paraId="38EF836B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рекомендуемая оценка прохождения практики;</w:t>
      </w:r>
    </w:p>
    <w:p w14:paraId="579170DE">
      <w:pPr>
        <w:numPr>
          <w:ilvl w:val="0"/>
          <w:numId w:val="8"/>
        </w:numPr>
        <w:tabs>
          <w:tab w:val="left" w:pos="851"/>
          <w:tab w:val="left" w:pos="1560"/>
        </w:tabs>
        <w:suppressAutoHyphens/>
        <w:spacing w:after="0"/>
        <w:ind w:left="851" w:hanging="142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дата составления характеристики.</w:t>
      </w:r>
    </w:p>
    <w:p w14:paraId="01A3DC0E">
      <w:pPr>
        <w:suppressAutoHyphens/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Характеристика оформляется на бланке организации, являющейся базой практики, или на обычном листе с печатью этой организации. Характеристика подписывается руководителем организации или его подразделения и заверяется печатью. </w:t>
      </w:r>
    </w:p>
    <w:bookmarkEnd w:id="1"/>
    <w:p w14:paraId="063DABAE">
      <w:pPr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Организация практик для инвалидов и лиц с ограниченными возможностями здоровья</w:t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06EFD43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Для инвалидов и лиц с ограниченными возможностями здоровья с учетом особенностей их психофизического развития, индивидуальных возможностей и состояния здоровья предусматриваются соответствующие здоровью порядок, формы прохождения практик. </w:t>
      </w:r>
    </w:p>
    <w:p w14:paraId="39ADAC3D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Для организации практического обучения студент с ограниченными возможностями здоровья должен подать в деканат письменное заявление с просьбой разработать для него индивидуальную программу практического обучения с учѐтом особенностей его психофизического развития и состояния здоровья.</w:t>
      </w:r>
    </w:p>
    <w:p w14:paraId="56B581B2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Выбор места прохождения практик для инвалидов и лиц с ограниченными возможностями здоровья производится с учетом требований их доступности для данных об категориях обучающихся. При определении места производственной практики для инвалидов, лиц с ограниченными возможностями учитываются рекомендации медико-социальной экспертизы, отраженные в индивидуальной программе реабилитации инвалида, относительно рекомендованных условий и видов труда. </w:t>
      </w:r>
    </w:p>
    <w:p w14:paraId="0C3D7E6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При необходимости для прохождения практик создаются специальные рабочие места в соответствии с характером нарушений, а также с учетом профессионального вида деятельности и характера труда, выполняемыми студентом-инвалидом трудовых функций. В договоре об организации практики должны быть отражены особенности реализации индивидуальной программы практики лицом с ограниченными возможностями здоровья.</w:t>
      </w:r>
    </w:p>
    <w:p w14:paraId="2E270F1C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2B7B68E9">
      <w:pPr>
        <w:spacing w:after="0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6. </w:t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МЕТОДИЧЕСКИЕ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УКАЗАНИЯ ПО САМОСТОЯТЕЛЬНОЙ РАБОТЕ ОБУЧАЮЩИХСЯ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38746DEA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На основании требований стандарта ФГОС ВО обучающий должен обладать способностью проводить самостоятельные исследования, обосновывать актуальность и практическую значимость избранной темы научного исследования. Самостоятельная работа обучающегося (СРО) — это деятельность которую он совершает без непосредственной помощи и указаний преподавателя, руководствуясь сформировавшимися ранее представлениями о порядке и правильности выполнения операций.</w:t>
      </w:r>
    </w:p>
    <w:p w14:paraId="65A9777B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Разделом практики является самостоятельная работа обучающегося, которая предусматривает:</w:t>
      </w:r>
    </w:p>
    <w:p w14:paraId="3159A2D8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ознакомление с основными направлениями работы организации, его структурой и сущностью функционирования предприятия;</w:t>
      </w:r>
    </w:p>
    <w:p w14:paraId="56C9074B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изучение бухгалтерской (финансовой) отчетности и иных аналитических документов организации;</w:t>
      </w:r>
    </w:p>
    <w:p w14:paraId="7929A561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сбор и систематизация теоретического материала и эмпирических данных по исследуемой проблеме.</w:t>
      </w:r>
    </w:p>
    <w:p w14:paraId="4DBA71F9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анализ деятельности предприятия (подразделения), обработка статистического материала, подбор источников и формулирование предложения по решению выявленных проблем;</w:t>
      </w:r>
    </w:p>
    <w:p w14:paraId="04B3417E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обобщение полученной информации, формулирование приобретенных и закрепленных навыков;</w:t>
      </w:r>
    </w:p>
    <w:p w14:paraId="6BE41EB1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подготовка письменного отчета по практике.</w:t>
      </w:r>
    </w:p>
    <w:p w14:paraId="297A54AD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Цель СРО в процессе обучения заключается, как в усвоении знаний, так и в формировании умений и навыков по их использованию в новых условиях на новом учебном материале. Самостоятельная работа призвана обеспечивать возможность осуществления обучающими самостоятельной профессиональной деятельности в обучении.</w:t>
      </w:r>
    </w:p>
    <w:p w14:paraId="550F4BBC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Для расширения и углубления знаний по данной практике целесообразно использовать: библиотеку диссертаций; научные публикации в тематических журналах; полнотекстовые базы данных библиотеки; имеющиеся в библиотеках вуза и региона публикаций на электронных и бумажных носителях.</w:t>
      </w:r>
    </w:p>
    <w:p w14:paraId="46D951CC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1A23EB89">
      <w:pPr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7. </w:t>
      </w: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УЧЕБНО-МЕТОДИЧЕСКОЕ ОБЕСПЕЧЕНИЕ САМОСТОЯТЕЛЬНОЙ РАБОТЫ ОБУЧАЮЩИХСЯ</w:t>
      </w:r>
      <w:r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6F0F93E0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В ходе прохождения практики обучающимся могут быть использованы следующие образовательные технологии:</w:t>
      </w:r>
    </w:p>
    <w:p w14:paraId="43A8DF8D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а) технологии поиска, получения, сохранения, обработки, хранения и презентации информации, которые включают в себя использование компьютера, прикладных справочно-правовых систем, программных продуктов и Интернет-ресурсов. Данный вид научно-производственных технологий позволяет студенту следить за изменениями экономических и правовых отношений, возникающих в сфере функционирования экономических и государственных институтов, либо между государственными органами, физическими и юридическими лицами, а также позволяет изучать документооборот и бухгалтерский учет, осуществляемые в организации, а также практику применения законодательства, статистику и иные источники необходимой информации.</w:t>
      </w:r>
    </w:p>
    <w:p w14:paraId="409502B5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б) исследовательские технологии обучения. В их основе также лежат поисковые методы, постановка познавательных задач, по мере решения, которых студент последовательно и целенаправленно усваивает знания. Исследовательские технологии обучения, а также кейс-технология или технология ситуационного анализа применяются в основном на производственном и заключительном этапах практики: составление проектов документов, подготовка отчета, исследовательская работа при выполнении заданий руководителя практики.</w:t>
      </w:r>
    </w:p>
    <w:p w14:paraId="2F95B578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в) технологии контроля и оценки качества образования. Применяются при ежедневном ведении дневника практики, подготовке и согласовании с руководителем практики ведения отчетности, проектов прогнозов развития предприятия и иных документов; написании отчета, в котором приводится наряду с описанием выполненной работы анализ наиболее сложных и характерных производственного или управленческого процесса, изученных обучающимся на практике; указания на затруднения, которые встретились при прохождении практики; изложение спорных вопросов, которые возникли при решении конкретных задач..</w:t>
      </w:r>
    </w:p>
    <w:p w14:paraId="1D5F7CA9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г) технологии взаимодействия и сотрудничества руководителя практики и обучающегося в образовательном процессе. Участие в проведении определенных видов профессиональной деятельности совместно с сотрудниками соответствующего подразделения органа (организации); другие виды деятельности, согласованные с руководителем практики.</w:t>
      </w:r>
    </w:p>
    <w:p w14:paraId="3D491A46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733E1E7B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Перечень учебной литературы, необходимой, для проведения практики</w:t>
      </w:r>
    </w:p>
    <w:p w14:paraId="312452A4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Основная литература:</w:t>
      </w:r>
    </w:p>
    <w:p w14:paraId="5543625D">
      <w:pPr>
        <w:pStyle w:val="34"/>
        <w:numPr>
          <w:ilvl w:val="0"/>
          <w:numId w:val="9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bookmarkStart w:id="2" w:name="_Hlk222347337"/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Экономика предприятия (организации, фирмы) : учебник / О.В. Девяткин, Н.Б. Акуленко, С.Б. Баурина [и др.] ; под ред. О.В. Девяткина, А.В. Быстрова. — 5-е изд., перераб. и доп. — Москва : ИНФРА-М, 2023. — 777 с. + Доп. материалы [Электронный ресурс]. — (Высшее образование: Бакалавриат). — DOI 10.12737/textbook_594d2cb99ad737.28899881. - </w:t>
      </w:r>
      <w:bookmarkStart w:id="3" w:name="_Hlk222345547"/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ISBN 978-5-16-012823-8. </w:t>
      </w:r>
      <w:bookmarkEnd w:id="3"/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- Текст : электронный. - URL: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"https://znanium.com/catalog/product/1070322"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9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https://znanium.com/catalog/product/1070322</w:t>
      </w:r>
      <w:r>
        <w:rPr>
          <w:rStyle w:val="9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fldChar w:fldCharType="end"/>
      </w:r>
    </w:p>
    <w:p w14:paraId="15216DAB">
      <w:pPr>
        <w:tabs>
          <w:tab w:val="left" w:pos="1134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Дополнительная литература:</w:t>
      </w:r>
    </w:p>
    <w:p w14:paraId="3E78F178">
      <w:pPr>
        <w:pStyle w:val="34"/>
        <w:numPr>
          <w:ilvl w:val="0"/>
          <w:numId w:val="10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rStyle w:val="9"/>
          <w:color w:val="000000" w:themeColor="text1"/>
          <w:sz w:val="26"/>
          <w:szCs w:val="26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Организация производства и управление предприятием: учебник/</w:t>
      </w:r>
      <w:bookmarkStart w:id="4" w:name="_Hlk222345394"/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О.Г.Туровец</w:t>
      </w:r>
      <w:bookmarkEnd w:id="4"/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, М.И.Бухалков, В.Б.Родионов [и др.] по ред.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О.Г.Туровца. – 3-е изд. – Москва : ИНФРА-М, 2025. – 506 с. (высшее образование) ISBN 978-5-16-019090-7. - Текст : электронный. - URL: </w:t>
      </w:r>
      <w:r>
        <w:rPr>
          <w:rStyle w:val="9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https://znanium.ru/read?id=458042</w:t>
      </w:r>
    </w:p>
    <w:bookmarkEnd w:id="2"/>
    <w:p w14:paraId="6A443F55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573E80C3">
      <w:pPr>
        <w:spacing w:after="0"/>
        <w:ind w:firstLine="709"/>
        <w:jc w:val="center"/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Профессиональные базы данных и информационные поисковые системы</w:t>
      </w:r>
    </w:p>
    <w:p w14:paraId="13DE8D5D">
      <w:pPr>
        <w:spacing w:after="0"/>
        <w:ind w:firstLine="709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Профессиональные базы данных, в т.ч. реферативная и справочная база данных рецензируемой литературы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t>Scopus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htpps://www.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t>scopus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t>com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; политематическая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реферативная база данных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t>Web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t>of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t>Scienct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- htpps://www.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t>apps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t>webofknowlege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t>com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; научная электронная библиотека -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"http://www.elibrary.ru"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u w:val="single"/>
          <w14:textFill>
            <w14:solidFill>
              <w14:schemeClr w14:val="tx1"/>
            </w14:solidFill>
          </w14:textFill>
        </w:rPr>
        <w:t>www.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u w:val="single"/>
          <w:lang w:val="en-US"/>
          <w14:textFill>
            <w14:solidFill>
              <w14:schemeClr w14:val="tx1"/>
            </w14:solidFill>
          </w14:textFill>
        </w:rPr>
        <w:t>elibrary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u w:val="single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u w:val="single"/>
          <w:lang w:val="en-US"/>
          <w14:textFill>
            <w14:solidFill>
              <w14:schemeClr w14:val="tx1"/>
            </w14:solidFill>
          </w14:textFill>
        </w:rPr>
        <w:t>ru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u w:val="single"/>
          <w:lang w:val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и информационно-справочная система Консультант плюс - www.consultant.ru способствуют эффективному получению профессиональных навыков по дисциплине:</w:t>
      </w:r>
    </w:p>
    <w:p w14:paraId="5BE1D810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Федеральная служба государственной статистики: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"https://rosstat.gov.ru"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https://rosstat.gov.ru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</w:p>
    <w:p w14:paraId="022ACF42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- основные статистические данные: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"https://rosstat.gov.ru/statistic"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https://rosstat.gov.ru/statistic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;</w:t>
      </w:r>
    </w:p>
    <w:p w14:paraId="3F5DCA9A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- публикации (сборники): https://rosstat.gov.ru/publications-plans</w:t>
      </w:r>
    </w:p>
    <w:p w14:paraId="0C32558F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Территориальный орган Федеральной службы государственной статистики по Камчатскому краю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"https://kamstat.gks.ru/official_publications"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https://kamstat.gks.ru/official_publications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 (Статистические сборники Камчатстата, отражающие явления и процессы, происходящие в экономической и социальной жизни края. Для сравнительной характеристики по отдельным показателям данные приведены по России в целом и регионам Дальневосточного федерального округа. В сборниках информация приведена в динамике за семь лет.).</w:t>
      </w:r>
    </w:p>
    <w:p w14:paraId="020910BE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Министерство финансов Российской Федерации: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https://minfin.gov.ru/ru/ministry/</w:t>
      </w:r>
    </w:p>
    <w:p w14:paraId="30D3E892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- исполнение бюджетов государственных внебюджетных фондов: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"https://minfin.gov.ru/ru/document/?id_4=93454-yezhekvartalnaya_informatsiya_ob_ispolnenii_byudzhetov"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https://minfin.gov.ru/ru/document/?id_4=93454-yezhekvartalnaya_informatsiya_ob_ispolnenii_byudzhetov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;</w:t>
      </w:r>
    </w:p>
    <w:p w14:paraId="4C8DEE93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- электронный бюджет: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"https://minfin.gov.ru/ru/perfomance/ebudget/"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https://minfin.gov.ru/ru/perfomance/ebudget/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;</w:t>
      </w:r>
    </w:p>
    <w:p w14:paraId="7C065D75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- фонд национального достояния: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"https://minfin.gov.ru/ru/perfomance/nationalwealthfund/"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https://minfin.gov.ru/ru/perfomance/nationalwealthfund/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;</w:t>
      </w:r>
    </w:p>
    <w:p w14:paraId="1B3C4C77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- открытые данные об основной деятельности:  https://minfin.gov.ru/ru/perfomance/</w:t>
      </w:r>
    </w:p>
    <w:p w14:paraId="734E278D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Министерство финансов Камчатского края: 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https://www.kamgov.ru/minfin</w:t>
      </w:r>
    </w:p>
    <w:p w14:paraId="18504084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-  управление государственными финансами Камчатского края: https://minfin.kamgov.ru/realizacia-gosudarstvennoj-programmy-kamcatskogo-kraa;</w:t>
      </w:r>
    </w:p>
    <w:p w14:paraId="59C7B7D5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- оценка эффективности налоговых льгот: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"https://minfin.kamgov.ru/otcety"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https://minfin.kamgov.ru/otcety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;</w:t>
      </w:r>
    </w:p>
    <w:p w14:paraId="5DE442D7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- внутренний государственный финансовый контроль: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"https://minfin.kamgov.ru/vnutrennij-gosudarstvennyj-finansovyj-kontrol"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https://minfin.kamgov.ru/vnutrennij-gosudarstvennyj-finansovyj-kontrol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;</w:t>
      </w:r>
    </w:p>
    <w:p w14:paraId="18E5117E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- годовые отчеты об исполнении консолидированных бюджетов: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"https://minfin.kamgov.ru/informacionnye-materialy-po-ucetu-i-otcetnosti"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https://minfin.kamgov.ru/informacionnye-materialy-po-ucetu-i-otcetnosti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;</w:t>
      </w:r>
    </w:p>
    <w:p w14:paraId="26DCCB05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- межбюджетные отношения: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"https://minfin.kamgov.ru/mezbudzetnye-otnosenia"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https://minfin.kamgov.ru/mezbudzetnye-otnosenia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;</w:t>
      </w:r>
    </w:p>
    <w:p w14:paraId="7F6533CA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- бюджет Камчатского края: https://minfin.kamgov.ru/budzet-2021.</w:t>
      </w:r>
    </w:p>
    <w:p w14:paraId="6880B654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Министерство экономического развития Российской Федерации: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https://www.economy.gov.ru/</w:t>
      </w:r>
    </w:p>
    <w:p w14:paraId="2CDFAEBA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- приоритетные направления развития экономики: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"https://www.economy.gov.ru/material/directions/"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https://www.economy.gov.ru/material/directions/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;</w:t>
      </w:r>
    </w:p>
    <w:p w14:paraId="1C3ED2DD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- стратегическое планирование:</w:t>
      </w:r>
    </w:p>
    <w:p w14:paraId="312C3217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"https://www.economy.gov.ru/material/directions/strateg_planirovanie/"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https://www.economy.gov.ru/material/directions/strateg_planirovanie/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;</w:t>
      </w:r>
    </w:p>
    <w:p w14:paraId="078A72FA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- региональное развитие:</w:t>
      </w:r>
    </w:p>
    <w:p w14:paraId="65699365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"https://www.economy.gov.ru/material/directions/regionalnoe_razvitie/"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https://www.economy.gov.ru/material/directions/regionalnoe_razvitie/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;</w:t>
      </w:r>
    </w:p>
    <w:p w14:paraId="1E487AD6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- национальные проекты:</w:t>
      </w:r>
    </w:p>
    <w:p w14:paraId="5D9D21DB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"https://www.economy.gov.ru/material/directions/nacionalnyy_proekt"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https://www.economy.gov.ru/material/directions/nacionalnyy_proekt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;</w:t>
      </w:r>
    </w:p>
    <w:p w14:paraId="7028BEA6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- экономические обзоры:</w:t>
      </w:r>
    </w:p>
    <w:p w14:paraId="6626DC51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"https://www.economy.gov.ru/material/directions/makroec/ekonomicheskie_obzory/"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https://www.economy.gov.ru/material/directions/makroec/ekonomicheskie_obzory/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.</w:t>
      </w:r>
    </w:p>
    <w:p w14:paraId="7BDEEC8F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Министерство экономического развития Камчатского края: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https://www.kamgov.ru/minecon</w:t>
      </w:r>
    </w:p>
    <w:p w14:paraId="322621B0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- прогнозы социально-экономического развития региона: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"https://www.kamgov.ru/minecon/prognozy"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https://www.kamgov.ru/minecon/prognozy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;</w:t>
      </w:r>
    </w:p>
    <w:p w14:paraId="7BE71A9A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- стратегическое планирование: </w:t>
      </w:r>
    </w:p>
    <w:p w14:paraId="6BF47297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"https://www.kamgov.ru/minecon/current_activities/strategiceskoe-planirovanie"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https://www.kamgov.ru/minecon/current_activities/strategiceskoe-planirovanie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; </w:t>
      </w:r>
    </w:p>
    <w:p w14:paraId="1BDCF362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- государственные и инвестиционные программы: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"https://www.kamgov.ru/minecon/gosudarstvennye-programmy-kamcatskogo-kraa-investicionnaa-programma-kamcatskogo-kraa"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https://www.kamgov.ru/minecon/gosudarstvennye-programmy-kamcatskogo-kraa-investicionnaa-programma-kamcatskogo-kraa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;</w:t>
      </w:r>
    </w:p>
    <w:p w14:paraId="0671B911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- оценка эффективности региональных органов исполнительной власти:</w:t>
      </w:r>
      <w:r>
        <w:rPr>
          <w:rFonts w:ascii="Calibri" w:hAnsi="Calibri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 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"https://www.kamgov.ru/minecon/current_activities/effektivnost-deatelnosti"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https://www.kamgov.ru/minecon/current_activities/effektivnost-deatelnosti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;</w:t>
      </w:r>
    </w:p>
    <w:p w14:paraId="53D57912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- эффективность органов местного самоуправления: https://www.kamgov.ru/minecon/current_activities/effektivnost-organov-mestnogo-samoupravlenia.</w:t>
      </w:r>
    </w:p>
    <w:p w14:paraId="67297EF3">
      <w:pPr>
        <w:numPr>
          <w:ilvl w:val="0"/>
          <w:numId w:val="11"/>
        </w:numPr>
        <w:tabs>
          <w:tab w:val="left" w:pos="1134"/>
        </w:tabs>
        <w:spacing w:after="0" w:line="360" w:lineRule="auto"/>
        <w:ind w:left="0" w:firstLine="567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Управление по национальным проектам и стратегической деятельности Администрации Губернатора Камчатского края: https://kamgov.ru/project</w:t>
      </w:r>
    </w:p>
    <w:p w14:paraId="755FD68B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– национальные проекты: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"https://www.kamgov.ru/aginvest/realizacia-nacionalnyh-proektov"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https://www.kamgov.ru/aginvest/realizacia-nacionalnyh-proektov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;</w:t>
      </w:r>
    </w:p>
    <w:p w14:paraId="78B676D2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- ТОР и СПВ: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"https://www.kamgov.ru/aginvest/realizacia-nacionalnyh-proektov"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https://www.kamgov.ru/aginvest/realizacia-nacionalnyh-proektov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;</w:t>
      </w:r>
    </w:p>
    <w:p w14:paraId="0AF95EE3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- государственная поддержка бизнеса:</w:t>
      </w:r>
    </w:p>
    <w:p w14:paraId="1BB9E30A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"https://www.kamgov.ru/aginvest/smb"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https://www.kamgov.ru/aginvest/smb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;</w:t>
      </w:r>
    </w:p>
    <w:p w14:paraId="4547AF6E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- государственно-частное партнерство:</w:t>
      </w:r>
    </w:p>
    <w:p w14:paraId="6A21DCA9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"https://www.kamgov.ru/aginvest/ppp/gosudarstvenno-chastnoye"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https://www.kamgov.ru/aginvest/ppp/gosudarstvenno-chastnoye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.</w:t>
      </w:r>
    </w:p>
    <w:p w14:paraId="301B2719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Официальный сайт правительства Камчатского края:</w:t>
      </w:r>
    </w:p>
    <w:p w14:paraId="1CB7AC8C">
      <w:pPr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"https://www.kamgov.ru/gov-entity/iogv"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https://www.kamgov.ru/gov-entity/iogv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.</w:t>
      </w:r>
    </w:p>
    <w:p w14:paraId="4D632EC1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Управление Федерального казначейства по Камчатскому краю: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"https://kamchatka.roskazna.gov.ru"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https://kamchatka.roskazna.gov.ru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.</w:t>
      </w:r>
    </w:p>
    <w:p w14:paraId="71058F48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Министерство специальных программ Камчатского края: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"https://www.kamgov.ru/minsp"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https://www.kamgov.ru/minsp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</w:p>
    <w:p w14:paraId="7D56AFF1">
      <w:pPr>
        <w:numPr>
          <w:ilvl w:val="0"/>
          <w:numId w:val="11"/>
        </w:numPr>
        <w:spacing w:after="0"/>
        <w:ind w:left="0" w:firstLine="709"/>
        <w:contextualSpacing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Министерство труда и развития кадрового потенциала Камчатского края: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"https://www.kamgov.ru/"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t>https://www.kamgov.ru/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:lang w:eastAsia="en-US"/>
          <w14:textFill>
            <w14:solidFill>
              <w14:schemeClr w14:val="tx1"/>
            </w14:solidFill>
          </w14:textFill>
        </w:rPr>
        <w:fldChar w:fldCharType="end"/>
      </w:r>
    </w:p>
    <w:p w14:paraId="01A8BB3F">
      <w:pPr>
        <w:numPr>
          <w:ilvl w:val="0"/>
          <w:numId w:val="11"/>
        </w:numPr>
        <w:spacing w:after="0"/>
        <w:ind w:left="0"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Информационные системы, ссылки на которые размещены в ЭБС ДВФ ВАВТ http://dvf-vavt.ru/biblioteka1/help_stud/</w:t>
      </w:r>
    </w:p>
    <w:p w14:paraId="41241BC1">
      <w:pPr>
        <w:autoSpaceDE w:val="0"/>
        <w:autoSpaceDN w:val="0"/>
        <w:adjustRightInd w:val="0"/>
        <w:spacing w:after="0"/>
        <w:ind w:firstLine="567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14999FA">
      <w:pPr>
        <w:tabs>
          <w:tab w:val="left" w:pos="0"/>
        </w:tabs>
        <w:autoSpaceDE w:val="0"/>
        <w:autoSpaceDN w:val="0"/>
        <w:adjustRightInd w:val="0"/>
        <w:spacing w:after="0"/>
        <w:ind w:left="36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8. ПЕРЕЧЕНЬ ИНФОРМАЦИОННЫХ ТЕХНОЛОГИЙ И ПРОГРАММНОГО ОБЕСПЕЧЕНИЯ</w:t>
      </w:r>
    </w:p>
    <w:p w14:paraId="1FA4C91D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При прохождении практики рекомендуется осуществлять работу с нормативными актами с помощью информационно-правовой системы «КОНСУЛЬТАНТ+» и электронно-библиотечной системы (ЭБС)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"http://www.znanium.com"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14:textFill>
            <w14:solidFill>
              <w14:schemeClr w14:val="tx1"/>
            </w14:solidFill>
          </w14:textFill>
        </w:rPr>
        <w:t>www.znanium.com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u w:val="single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,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использовать лицензионные версии программных продуктов, обеспечивающие повышение качества всех видов работ, связанных с будущей профессией, на основе использования современной компьютерной техники: операционная система Windows XP, 7,0, 8.1; пакет программ Microsoft Office 2013; антивирусное программное обеспечение eset ENDPOINT ANTIVIRUS; 1С: Бухгалтерия-8-Комплект для обучения в высших и средних учебных заведениях.</w:t>
      </w:r>
    </w:p>
    <w:p w14:paraId="0FC42758">
      <w:pPr>
        <w:spacing w:after="0"/>
        <w:ind w:firstLine="709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В случае возникновения (возобновления) сложной эпидемиологической обстановкой в регионе, вызванной пандемией коронавируса COVID-19 или иными неблагоприятными условиями, практика проводится в дистанционной форме с применением ДОТ согласно следующей процедуре:</w:t>
      </w:r>
    </w:p>
    <w:p w14:paraId="73260B3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практика проводится в сроки, предусмотренные учебным планом и установленные приказом ДВФ ВАВТ;</w:t>
      </w:r>
    </w:p>
    <w:p w14:paraId="158962A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вузом проводится организационное собрание с использованием дистанционных образовательных технологий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посредством платформы для проведения аудио и видеоконференций Zoom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529A452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руководитель практической подготовки от вуза в электронной образовательной системе (далее-ЭБС) ДВФ ВАВТ размещает индивидуальные задания обучающихся и календарные планы-графики прохождения практики;</w:t>
      </w:r>
    </w:p>
    <w:p w14:paraId="035BFAF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обучающиеся в ЭБС получают индивидуальное задание и программу практики;</w:t>
      </w:r>
    </w:p>
    <w:p w14:paraId="7AB834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руководитель практики от вуза обеспечивают представление полного пакета справочных, методических и иных материалов, необходимых для прохождения практики;</w:t>
      </w:r>
    </w:p>
    <w:p w14:paraId="07CE1FC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руководитель практической подготовки от профильной организации (предприятия, учреждения) обеспечивают представление полного пакета нормативных правовых, локальных, справочных и иных материалов, необходимых для выполнения определенных видов работ, предусмотренных Программой практики;</w:t>
      </w:r>
    </w:p>
    <w:p w14:paraId="09A5A21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руководитель практической подготовки от вуза и организации (предприятия, учреждения) обеспечивают консультирование обучающегося;</w:t>
      </w:r>
    </w:p>
    <w:p w14:paraId="3248C1F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ежедневно обучающийся выполняет задания практики, согласно индивидуальному плану и фиксирует их в дневнике прохождения практики;</w:t>
      </w:r>
    </w:p>
    <w:p w14:paraId="2C4630F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по окончании срока проведения практики:</w:t>
      </w:r>
    </w:p>
    <w:p w14:paraId="1BD166D3">
      <w:pPr>
        <w:pStyle w:val="34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обучающийся:</w:t>
      </w:r>
    </w:p>
    <w:p w14:paraId="4B62602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1. подготавливает отчет;</w:t>
      </w:r>
    </w:p>
    <w:p w14:paraId="180EA3A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2. получает от руководителя практики в организации характеристику;</w:t>
      </w:r>
    </w:p>
    <w:p w14:paraId="04A963C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3. формирует отчет, включая полный пакет документов, предусмотренный Программой практики, и отправляет на электронную почту кафедры: 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instrText xml:space="preserve"> HYPERLINK "mailto:kaf-ekonomika@mail.ru" </w:instrTex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9"/>
          <w:rFonts w:ascii="Times New Roman" w:hAnsi="Times New Roman" w:cs="Times New Roman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t>kaf</w:t>
      </w:r>
      <w:r>
        <w:rPr>
          <w:rStyle w:val="9"/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</w:t>
      </w:r>
      <w:r>
        <w:rPr>
          <w:rStyle w:val="9"/>
          <w:rFonts w:ascii="Times New Roman" w:hAnsi="Times New Roman" w:cs="Times New Roman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t>ekonomika</w:t>
      </w:r>
      <w:r>
        <w:rPr>
          <w:rStyle w:val="9"/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@</w:t>
      </w:r>
      <w:r>
        <w:rPr>
          <w:rStyle w:val="9"/>
          <w:rFonts w:ascii="Times New Roman" w:hAnsi="Times New Roman" w:cs="Times New Roman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t>mail</w:t>
      </w:r>
      <w:r>
        <w:rPr>
          <w:rStyle w:val="9"/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.</w:t>
      </w:r>
      <w:r>
        <w:rPr>
          <w:rStyle w:val="9"/>
          <w:rFonts w:ascii="Times New Roman" w:hAnsi="Times New Roman" w:cs="Times New Roman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t>ru</w:t>
      </w:r>
      <w:r>
        <w:rPr>
          <w:rStyle w:val="9"/>
          <w:rFonts w:ascii="Times New Roman" w:hAnsi="Times New Roman" w:cs="Times New Roman"/>
          <w:color w:val="000000" w:themeColor="text1"/>
          <w:sz w:val="26"/>
          <w:szCs w:val="26"/>
          <w:highlight w:val="none"/>
          <w:lang w:val="en-US"/>
          <w14:textFill>
            <w14:solidFill>
              <w14:schemeClr w14:val="tx1"/>
            </w14:solidFill>
          </w14:textFill>
        </w:rPr>
        <w:fldChar w:fldCharType="end"/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. Документы, содержащие подписи, печати и оценки сканируются обучающимся и прикрепляются к отчету, направляемому в электронном виде. Оригиналы документов, направляются в вуз почтой по адресу: 683000, г. Петропавловск-Камчатский, ул. Вилюйская, 25. Отчет может быть предоставлен в вуз лично при условии снятия ограничений в сроки его предоставления, предусмотренные программой.</w:t>
      </w:r>
    </w:p>
    <w:p w14:paraId="7165E43E">
      <w:pPr>
        <w:pStyle w:val="34"/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руководитель практической подготовки от вуза:</w:t>
      </w:r>
    </w:p>
    <w:p w14:paraId="6CF210A3">
      <w:pPr>
        <w:pStyle w:val="34"/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1. после проверки отчета проводит его защиту посредством платформы для проведения аудио и видеоконференций Zoom в режиме двусторонней видеоконференции, где обучающийся, руководитель практической подготовки от вуза имеют возможность видеть и слышать друг друга;</w:t>
      </w:r>
    </w:p>
    <w:p w14:paraId="1D752FA2">
      <w:pPr>
        <w:pStyle w:val="34"/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2. </w:t>
      </w:r>
      <w:r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завершает практику дифференцированным зачетом при условии положительной характеристики от организации на обучающегося по освоению общекультурных и профессиональных компетенций в период прохождения практики; полноты и своевременности представления дневника практики и отчета по практике в соответствии с заданием на практику.</w:t>
      </w:r>
    </w:p>
    <w:p w14:paraId="33B11B6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2C7588E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9. МАТЕРИАЛЬНО-ТЕХНИЧЕСКОЕ ОБЕСПЕЧЕНИЕ ПРАКТИКИ  </w:t>
      </w:r>
    </w:p>
    <w:p w14:paraId="3410CB46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Для обеспечения подготовки обучающегося по направлению 38.03.01. «Экономика» в «Дальневосточном филиале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Федерации»» создана необходимая информационная база, и обеспечен доступ студентов к различным сетевым источникам информации, включая Интернет.</w:t>
      </w:r>
    </w:p>
    <w:p w14:paraId="0353045D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Имеются специально оборудованные аудитории и кабинеты: лекционные аудитории, оснащённые видеопроекционным оборудованием для презентаций, средствами звуковоспроизведения, экраном и выходом в сеть Интернет, библиотека, читальный зал с выходом в Интернет, помещения для проведения семинарских и практических занятий.</w:t>
      </w:r>
    </w:p>
    <w:p w14:paraId="22DB25A6">
      <w:pPr>
        <w:widowControl w:val="0"/>
        <w:kinsoku w:val="0"/>
        <w:overflowPunct w:val="0"/>
        <w:autoSpaceDE w:val="0"/>
        <w:autoSpaceDN w:val="0"/>
        <w:adjustRightInd w:val="0"/>
        <w:spacing w:after="0"/>
        <w:ind w:right="117"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Прохождение практики</w:t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(подготовка отчетов, практических расчетов, обработка фактологического материала и т.д.) осуществляется в учебных аудиториях № 405, 202, 206, 207, 209 оборудованных 5 рабочими станциями с доступом к сети «Интернет» и в электронную информационно-образовательную среду организации, и комплектом учебной мебели на 35 посадочных мест; наглядными пособиями; досками аудиторными; мультимедийным оборудованием (ноутбук, проектор).</w:t>
      </w:r>
    </w:p>
    <w:p w14:paraId="4C401E2F">
      <w:pPr>
        <w:autoSpaceDE w:val="0"/>
        <w:autoSpaceDN w:val="0"/>
        <w:adjustRightInd w:val="0"/>
        <w:spacing w:after="0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52D2C97D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7B88A722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4480C4A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1B060E78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5265E177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29878433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0D3EEF41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772CFD41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7B2E8A16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5D8C5BC5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16E6AC58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28F63A46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0874E738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01F03DB7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6C6F7D9E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687E88C7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3E6D86B2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5F3FA65F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4CC57BF0">
      <w:pPr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4EE7569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-419735</wp:posOffset>
            </wp:positionH>
            <wp:positionV relativeFrom="margin">
              <wp:posOffset>-78740</wp:posOffset>
            </wp:positionV>
            <wp:extent cx="847725" cy="780415"/>
            <wp:effectExtent l="0" t="0" r="9525" b="635"/>
            <wp:wrapSquare wrapText="bothSides"/>
            <wp:docPr id="8" name="Изображение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Изображение 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1BF0E1CD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«Всероссийская академия внешней торговли</w:t>
      </w:r>
    </w:p>
    <w:p w14:paraId="0313493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Министерства экономического развития Российской Федерации»</w:t>
      </w:r>
    </w:p>
    <w:p w14:paraId="15EDAC36">
      <w:pPr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-19050</wp:posOffset>
                </wp:positionH>
                <wp:positionV relativeFrom="paragraph">
                  <wp:posOffset>95250</wp:posOffset>
                </wp:positionV>
                <wp:extent cx="6290945" cy="27305"/>
                <wp:effectExtent l="0" t="19050" r="52705" b="48895"/>
                <wp:wrapNone/>
                <wp:docPr id="4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90945" cy="27305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o:spt="20" style="position:absolute;left:0pt;flip:y;margin-left:-1.5pt;margin-top:7.5pt;height:2.15pt;width:495.35pt;z-index:251660288;mso-width-relative:page;mso-height-relative:page;" filled="f" stroked="t" coordsize="21600,21600" o:gfxdata="UEsDBAoAAAAAAIdO4kAAAAAAAAAAAAAAAAAEAAAAZHJzL1BLAwQUAAAACACHTuJACaRfO9cAAAAI&#10;AQAADwAAAGRycy9kb3ducmV2LnhtbE2PS0/DQAyE70j8h5WRuLW7IYI2IZuqQkL0xCNUnN3EJBFZ&#10;b8huH/DrMSc4WZ6xxt8Uq5Mb1IGm0Hu2kMwNKOLaNz23Frav97MlqBCRGxw8k4UvCrAqz88KzBt/&#10;5Bc6VLFVEsIhRwtdjGOudag7chjmfiQW791PDqOsU6ubCY8S7gZ9ZcyNdtizfOhwpLuO6o9q7yxU&#10;hp/e1ul2k+Hn88P6MfHh22+svbxIzC2oSKf4dwy/+IIOpTDt/J6boAYLs1SqRNGvZYqfLRcLUDsR&#10;shR0Wej/BcofUEsDBBQAAAAIAIdO4kANfrijGQIAAO8DAAAOAAAAZHJzL2Uyb0RvYy54bWytU71u&#10;2zAQ3gv0HQjutWQ3ThrBcgYb6ZK2BuJ0pynKIsI/kLRlb23nAn6EvEKHFgiQtM8gvVGPtOo06ZKh&#10;Gojj/Xx39/HT6GwjBVoz67hWOe73UoyYorrgapnjq/n5qzcYOU9UQYRWLMdb5vDZ+OWLUW0yNtCV&#10;FgWzCECUy2qT48p7kyWJoxWTxPW0YQqCpbaSeLjaZVJYUgO6FMkgTY+TWtvCWE2Zc+Cd7oO4Q7TP&#10;AdRlySmbarqSTPk9qmWCeFjJVdw4PI7TliWj/kNZOuaRyDFs6uMJTcBehDMZj0i2tMRUnHYjkOeM&#10;8GQnSbiCpgeoKfEErSz/B0pyarXTpe9RLZP9IpER2KKfPuHmsiKGxV2AamcOpLv/B0vfr2cW8SLH&#10;RxgpIuHBm5v2U7tr7ptv7Q61n5tfzY/me3Pb/Gxu2y9g37VfwQ7B5q5z79AgMFkblwHgRM1s4IJu&#10;1KW50PTaIaUnFVFLFjeabw206YeK5FFJuDgD8yzqd7qAHLLyOtK6Ka1EpeDmYygM4EAd2sR33B7e&#10;kW08ouA8Hpymp0dDjCjEBiev02HsRbIAE4qNdf4t0xIFI8eCq0Azycj6wvkw1kNKcCt9zoWIUhEK&#10;1TkenvSHoCAqDRDnQTrX86oTgNOCFyE9FDq7XEyERWsS5Be/bpJHaVavVLFvK1RHSuBhz+hCF9uZ&#10;/UMW6CDO12k2CO3ve6x++E/Hvw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JpF871wAAAAgBAAAP&#10;AAAAAAAAAAEAIAAAACIAAABkcnMvZG93bnJldi54bWxQSwECFAAUAAAACACHTuJADX64oxkCAADv&#10;AwAADgAAAAAAAAABACAAAAAmAQAAZHJzL2Uyb0RvYy54bWxQSwUGAAAAAAYABgBZAQAAsQUAAAAA&#10;">
                <v:fill on="f" focussize="0,0"/>
                <v:stroke weight="4.5pt" color="#000000" linestyle="thickThin" joinstyle="round"/>
                <v:imagedata o:title=""/>
                <o:lock v:ext="edit" aspectratio="f"/>
              </v:line>
            </w:pict>
          </mc:Fallback>
        </mc:AlternateContent>
      </w:r>
    </w:p>
    <w:p w14:paraId="59F4618B">
      <w:pPr>
        <w:spacing w:after="0" w:line="240" w:lineRule="auto"/>
        <w:jc w:val="center"/>
        <w:rPr>
          <w:rFonts w:ascii="Times New Roman" w:hAnsi="Times New Roman" w:eastAsia="Calibri" w:cs="Times New Roman"/>
          <w:b/>
          <w:bCs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bCs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0F4EFEBF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48F926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2F0F31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0AA28CC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ab/>
      </w:r>
    </w:p>
    <w:p w14:paraId="3AEBEE8E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82B8C44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9B0B58B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B3148BF">
      <w:pPr>
        <w:tabs>
          <w:tab w:val="left" w:pos="6835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CC0AA85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65A6FB4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67C3FDA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7AA8AE0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49E96CD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30C381A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6D0FA37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A1BCF60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7EF539B">
      <w:pPr>
        <w:tabs>
          <w:tab w:val="left" w:pos="709"/>
        </w:tabs>
        <w:suppressAutoHyphens/>
        <w:spacing w:after="0"/>
        <w:jc w:val="center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10. ОЦЕНОЧНЫЕ СРЕДСТВА </w:t>
      </w:r>
    </w:p>
    <w:p w14:paraId="736745AC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РАБОЧЕЙ ПРОГРАММЫ ПРОИЗВОДСТВЕННОЙ ТЕХНОЛОГИЧЕСКОЙ (ПРОЕКТНО-ТЕХНОЛОГИЧЕСКОЙ) ПРАКТИКИ</w:t>
      </w:r>
    </w:p>
    <w:p w14:paraId="5BE8D044">
      <w:pPr>
        <w:keepNext/>
        <w:keepLines/>
        <w:spacing w:after="0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практики Направление подготовки 38.03.01 «Экономика»</w:t>
      </w:r>
    </w:p>
    <w:p w14:paraId="0D8AB96A">
      <w:pPr>
        <w:tabs>
          <w:tab w:val="left" w:pos="709"/>
        </w:tabs>
        <w:suppressAutoHyphens/>
        <w:spacing w:after="0"/>
        <w:jc w:val="center"/>
        <w:rPr>
          <w:rFonts w:ascii="Times New Roman" w:hAnsi="Times New Roman" w:eastAsia="Times New Roman" w:cs="Times New Roman"/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уровень бакалавриата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</w:p>
    <w:p w14:paraId="1DF7E2E3">
      <w:pPr>
        <w:pStyle w:val="33"/>
        <w:spacing w:line="276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направленность (профиль) «Экономика предприятий и организаций» </w:t>
      </w:r>
    </w:p>
    <w:p w14:paraId="49C7EDF7">
      <w:pPr>
        <w:spacing w:after="0"/>
        <w:jc w:val="center"/>
        <w:outlineLvl w:val="5"/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Форма подготовки (очная, очно-заочная)</w:t>
      </w:r>
    </w:p>
    <w:p w14:paraId="1600EBDC">
      <w:pPr>
        <w:tabs>
          <w:tab w:val="left" w:pos="709"/>
        </w:tabs>
        <w:suppressAutoHyphens/>
        <w:spacing w:after="0" w:line="36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C650334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A38C92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F894F75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1BA0C2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970128D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B84666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159DD61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F8EA92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EFC31FA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C164AD8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E42003B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50FC760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960961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96B306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02C8182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6714ADD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1E39A73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351FD30">
      <w:pPr>
        <w:tabs>
          <w:tab w:val="left" w:pos="709"/>
        </w:tabs>
        <w:suppressAutoHyphens/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B6B12D9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г. Петропавловск-Камчатский</w:t>
      </w:r>
    </w:p>
    <w:p w14:paraId="45BEE4C6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2025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год</w:t>
      </w:r>
    </w:p>
    <w:p w14:paraId="475B66E2">
      <w:pPr>
        <w:pStyle w:val="68"/>
        <w:spacing w:after="0" w:afterAutospacing="0"/>
        <w:contextualSpacing/>
        <w:jc w:val="center"/>
        <w:rPr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886B59C">
      <w:pPr>
        <w:pStyle w:val="68"/>
        <w:spacing w:after="0" w:afterAutospacing="0"/>
        <w:contextualSpacing/>
        <w:jc w:val="center"/>
        <w:rPr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10.1. ПАСПОРТ ОЦЕНОЧНЫХ СРЕДСТВ</w:t>
      </w:r>
    </w:p>
    <w:p w14:paraId="0F5CAE49">
      <w:pPr>
        <w:pStyle w:val="68"/>
        <w:spacing w:after="0" w:afterAutospacing="0"/>
        <w:contextualSpacing/>
        <w:jc w:val="center"/>
        <w:rPr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467890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общепрофессиональных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66A04E3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при прохождении практики</w:t>
      </w:r>
    </w:p>
    <w:tbl>
      <w:tblPr>
        <w:tblStyle w:val="23"/>
        <w:tblW w:w="1049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977"/>
        <w:gridCol w:w="4820"/>
      </w:tblGrid>
      <w:tr w14:paraId="3CC4EE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2694" w:type="dxa"/>
            <w:vMerge w:val="restart"/>
          </w:tcPr>
          <w:p w14:paraId="79835356">
            <w:pPr>
              <w:spacing w:after="0" w:line="240" w:lineRule="auto"/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ОПК-3 </w:t>
            </w: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2977" w:type="dxa"/>
            <w:vMerge w:val="restart"/>
          </w:tcPr>
          <w:p w14:paraId="1DB182FD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ИД-3</w:t>
            </w: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vertAlign w:val="subscript"/>
                <w:lang w:eastAsia="en-US"/>
                <w14:textFill>
                  <w14:solidFill>
                    <w14:schemeClr w14:val="tx1"/>
                  </w14:solidFill>
                </w14:textFill>
              </w:rPr>
              <w:t>ОПК-3</w:t>
            </w: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Аргументировано и логично представляет выводы расчетных и агрегированных показателей, сделанных в ходе анализа на микро- и макроуровне </w:t>
            </w:r>
          </w:p>
        </w:tc>
        <w:tc>
          <w:tcPr>
            <w:tcW w:w="4820" w:type="dxa"/>
          </w:tcPr>
          <w:p w14:paraId="104251BD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Знать</w:t>
            </w: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 w:eastAsiaTheme="minorHAnsi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природу экономических процессов на микро- и макроуровне; принципы сбора, отбора и обобщения информации;</w:t>
            </w:r>
          </w:p>
        </w:tc>
      </w:tr>
      <w:tr w14:paraId="3E115A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694" w:type="dxa"/>
            <w:vMerge w:val="continue"/>
          </w:tcPr>
          <w:p w14:paraId="14DB43A3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</w:tcPr>
          <w:p w14:paraId="7621F010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20" w:type="dxa"/>
          </w:tcPr>
          <w:p w14:paraId="21BE5B7D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Уметь</w:t>
            </w: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 w:eastAsiaTheme="minorHAnsi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соотносить разнородные экономические процессы на микро и макроуровне, систематизировать их в рамках избранных видов профессиональной деятельности;</w:t>
            </w:r>
          </w:p>
        </w:tc>
      </w:tr>
      <w:tr w14:paraId="34D66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2694" w:type="dxa"/>
            <w:vMerge w:val="continue"/>
          </w:tcPr>
          <w:p w14:paraId="48A0A042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</w:tcPr>
          <w:p w14:paraId="735B8A12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20" w:type="dxa"/>
          </w:tcPr>
          <w:p w14:paraId="3FA6B4FA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Владеть </w:t>
            </w:r>
            <w:r>
              <w:rPr>
                <w:rFonts w:ascii="Times New Roman" w:hAnsi="Times New Roman" w:cs="Times New Roman" w:eastAsiaTheme="minorHAnsi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навыками анализа экономических процессов и интерпретации полученных результатов;</w:t>
            </w:r>
          </w:p>
        </w:tc>
      </w:tr>
      <w:tr w14:paraId="287A4C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2694" w:type="dxa"/>
            <w:vMerge w:val="restart"/>
          </w:tcPr>
          <w:p w14:paraId="6AB8A9B0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977" w:type="dxa"/>
            <w:vMerge w:val="restart"/>
          </w:tcPr>
          <w:p w14:paraId="641E7A44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ИД-3</w:t>
            </w: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vertAlign w:val="subscript"/>
                <w:lang w:eastAsia="en-US"/>
                <w14:textFill>
                  <w14:solidFill>
                    <w14:schemeClr w14:val="tx1"/>
                  </w14:solidFill>
                </w14:textFill>
              </w:rPr>
              <w:t>ОПК-4</w:t>
            </w: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Принимает обоснованные организационно-управленческие решения в области профессиональной деятельности</w:t>
            </w:r>
          </w:p>
        </w:tc>
        <w:tc>
          <w:tcPr>
            <w:tcW w:w="4820" w:type="dxa"/>
          </w:tcPr>
          <w:p w14:paraId="21C6307D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Уметь:</w:t>
            </w:r>
            <w:r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практики:</w:t>
            </w:r>
          </w:p>
        </w:tc>
      </w:tr>
      <w:tr w14:paraId="49A420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694" w:type="dxa"/>
            <w:vMerge w:val="continue"/>
          </w:tcPr>
          <w:p w14:paraId="70418A8F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</w:tcPr>
          <w:p w14:paraId="52C5BE40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20" w:type="dxa"/>
          </w:tcPr>
          <w:p w14:paraId="547D0015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Владеть:</w:t>
            </w:r>
            <w:r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современными методами сбора, обработки и анализа экономических данных; самостоятельной работы, самоорганизации и организации выполнения поручений; навыками расчета основных экономических показателей деятельности предприятия.</w:t>
            </w:r>
          </w:p>
        </w:tc>
      </w:tr>
    </w:tbl>
    <w:p w14:paraId="07169DD5">
      <w:pPr>
        <w:pStyle w:val="68"/>
        <w:spacing w:before="0" w:beforeAutospacing="0" w:after="0" w:afterAutospacing="0"/>
        <w:contextualSpacing/>
        <w:jc w:val="center"/>
        <w:rPr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13A1B7EF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Планируемые результаты сформированности </w:t>
      </w: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профессиональных компетенций</w:t>
      </w: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3E1A151B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при прохождении практики</w:t>
      </w:r>
    </w:p>
    <w:tbl>
      <w:tblPr>
        <w:tblStyle w:val="6"/>
        <w:tblW w:w="10469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1"/>
        <w:gridCol w:w="1984"/>
        <w:gridCol w:w="1701"/>
        <w:gridCol w:w="1560"/>
        <w:gridCol w:w="821"/>
        <w:gridCol w:w="1000"/>
      </w:tblGrid>
      <w:tr w14:paraId="6405AA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vAlign w:val="center"/>
          </w:tcPr>
          <w:p w14:paraId="13BD234C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Задача профессиональной</w:t>
            </w:r>
          </w:p>
          <w:p w14:paraId="59FFDBB9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деятельности</w:t>
            </w:r>
          </w:p>
          <w:p w14:paraId="479D1C20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714CE23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2D9076EF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компетенции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F85F8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2C333816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индикатора достижения</w:t>
            </w:r>
          </w:p>
          <w:p w14:paraId="43FB78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компе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тенции</w:t>
            </w:r>
          </w:p>
        </w:tc>
        <w:tc>
          <w:tcPr>
            <w:tcW w:w="1701" w:type="dxa"/>
            <w:vAlign w:val="center"/>
          </w:tcPr>
          <w:p w14:paraId="21426FA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Планируемые результаты обучения</w:t>
            </w:r>
          </w:p>
          <w:p w14:paraId="0CC0FE35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62E4E9C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Основание</w:t>
            </w:r>
          </w:p>
          <w:p w14:paraId="02E87B4A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(профессиональные стандарты/</w:t>
            </w:r>
          </w:p>
          <w:p w14:paraId="2BCE881F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2D48D69F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14:paraId="5E5E559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ОТФ</w:t>
            </w:r>
          </w:p>
        </w:tc>
      </w:tr>
      <w:tr w14:paraId="1A6774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tcBorders>
              <w:bottom w:val="single" w:color="auto" w:sz="4" w:space="0"/>
            </w:tcBorders>
          </w:tcPr>
          <w:p w14:paraId="48701EEF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Сбор, мониторинг и обработка данных для проведения расчетов экономических показателей организации </w:t>
            </w:r>
          </w:p>
          <w:p w14:paraId="105F89FF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A/01.6</w:t>
            </w: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3C3DC6F1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ПК-1</w:t>
            </w:r>
          </w:p>
          <w:p w14:paraId="2905D415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Способность руководить</w:t>
            </w:r>
          </w:p>
          <w:p w14:paraId="5FA5FCDF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экономическими службами</w:t>
            </w:r>
          </w:p>
          <w:p w14:paraId="7DE2EFA5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 подразделениями на предприятиях и</w:t>
            </w:r>
          </w:p>
          <w:p w14:paraId="061077B8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организациях различных</w:t>
            </w:r>
          </w:p>
          <w:p w14:paraId="40CD7B2D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видов экономической деятельности, в органах государственной власти и местного самоуправления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B431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ИД-2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ПК-1.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Осуществляет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расчеты экономических показателей эффективности деятельности организации</w:t>
            </w:r>
          </w:p>
          <w:p w14:paraId="3348B5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075D2194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Знать: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Методы оптимизации использования материальных, трудовых и финансовых ресурсов;</w:t>
            </w:r>
          </w:p>
          <w:p w14:paraId="1ADDE463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Уметь: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анализировать результаты расчетов финансово-экономических показателей и обосновывать полученные выводы; </w:t>
            </w:r>
          </w:p>
          <w:p w14:paraId="4D8F7797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Владеть: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навыками</w:t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мониторинга изменения данных для проведения расчетов экономических показателей организации.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shd w:val="clear" w:color="auto" w:fill="auto"/>
          </w:tcPr>
          <w:p w14:paraId="13EBBC9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Проф. стандарт</w:t>
            </w:r>
          </w:p>
          <w:p w14:paraId="55AEB37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«Экономист предприятия»</w:t>
            </w:r>
          </w:p>
          <w:p w14:paraId="2A26AD93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08.043</w:t>
            </w:r>
          </w:p>
        </w:tc>
        <w:tc>
          <w:tcPr>
            <w:tcW w:w="821" w:type="dxa"/>
            <w:tcBorders>
              <w:bottom w:val="single" w:color="auto" w:sz="4" w:space="0"/>
            </w:tcBorders>
          </w:tcPr>
          <w:p w14:paraId="28DDAABC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00" w:type="dxa"/>
            <w:tcBorders>
              <w:bottom w:val="single" w:color="auto" w:sz="4" w:space="0"/>
            </w:tcBorders>
          </w:tcPr>
          <w:p w14:paraId="5AEBA8F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Экономический анализ деятельности организации</w:t>
            </w:r>
          </w:p>
          <w:p w14:paraId="1DBDEE30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A4288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FA27F0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Расчет и анализ экономических показателей результатов деятельности организации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A/02.6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DACEC5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ПК-2</w:t>
            </w:r>
          </w:p>
          <w:p w14:paraId="753B3853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Способен осуществлять подготовку экономических обоснований для стратегических и оперативных планов развития предприятия (организации).</w:t>
            </w:r>
          </w:p>
          <w:p w14:paraId="7BECC368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11655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ИД-4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>ПК-2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Осуществляет подготовку экономических обоснований повышения эффективности деятельности предприятия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7699E7C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Знать: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порядок разработки перспективных и годовых планов хозяйственно-финансовой и производственной деятельности организации.</w:t>
            </w:r>
          </w:p>
          <w:p w14:paraId="39F1D9C2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Уметь: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строить стандартные теоретические и эконометрические модели, анализировать и интерпретировать полученные результаты.</w:t>
            </w:r>
          </w:p>
          <w:p w14:paraId="0E3BB1BC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Владеть: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навыками выбора и применения статистических, экономико-математических методов и маркетингового исследования количественных и качественных показателей деятельности организации.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1E2D00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Проф. стандарт:</w:t>
            </w:r>
          </w:p>
          <w:p w14:paraId="57B11936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«Экономист предприятия»</w:t>
            </w:r>
          </w:p>
          <w:p w14:paraId="40212002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08.043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D5BC13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F9D0C75">
            <w:pPr>
              <w:spacing w:after="0" w:line="240" w:lineRule="auto"/>
              <w:ind w:left="-85"/>
              <w:rPr>
                <w:rStyle w:val="8"/>
                <w:rFonts w:ascii="Times New Roman" w:hAnsi="Times New Roman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Экономи-ческий анализ деятель-ности органи-зации</w:t>
            </w:r>
          </w:p>
          <w:p w14:paraId="16F39908">
            <w:pPr>
              <w:spacing w:after="0" w:line="240" w:lineRule="auto"/>
              <w:ind w:left="-8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79BFA01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36AC1DE7">
      <w:pPr>
        <w:tabs>
          <w:tab w:val="left" w:pos="849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Защита отчёта по практике, заключается в кратком 8-10-минутном докладе обучающегося и его ответах на вопросы руково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softHyphen/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>дителя. На защите обучающийся должен подтвердить знание вопросов, которые решались во время прохождения практики; умение грамотно формулировать аналитические выводы и предложения по теме исследования.</w:t>
      </w:r>
    </w:p>
    <w:p w14:paraId="0404088E">
      <w:pPr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В итоговой оценке учитываются: </w:t>
      </w:r>
    </w:p>
    <w:p w14:paraId="29C8D6B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соблюдение графика выполнения отчёта о практике;</w:t>
      </w:r>
    </w:p>
    <w:p w14:paraId="18E163D3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- полнота соответствия отчёта индивидуальному заданию и программе практики; </w:t>
      </w:r>
    </w:p>
    <w:p w14:paraId="19BF647B">
      <w:pPr>
        <w:tabs>
          <w:tab w:val="left" w:pos="900"/>
          <w:tab w:val="center" w:pos="5315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язык и стиль изложения;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ab/>
      </w:r>
    </w:p>
    <w:p w14:paraId="5E7E7974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- правильность оформления отчёта; </w:t>
      </w:r>
    </w:p>
    <w:p w14:paraId="35064EE1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самостоятельность выполнения отчёта;</w:t>
      </w:r>
    </w:p>
    <w:p w14:paraId="4E0CCB41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уровень компетенций;</w:t>
      </w:r>
    </w:p>
    <w:p w14:paraId="5BDE5B5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соблюдение требований по объему отчёта;</w:t>
      </w:r>
    </w:p>
    <w:p w14:paraId="7C624967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- ответы на вопросы в ходе защиты отчёта.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61A6F4D8">
      <w:pPr>
        <w:tabs>
          <w:tab w:val="left" w:pos="900"/>
          <w:tab w:val="left" w:pos="7071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D0BE932">
      <w:pPr>
        <w:tabs>
          <w:tab w:val="left" w:pos="900"/>
          <w:tab w:val="left" w:pos="7071"/>
        </w:tabs>
        <w:spacing w:after="0"/>
        <w:ind w:firstLine="709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10.2. СТРУКТУРА И СОДЕРЖАНИЕ ПРАКТИКИ</w:t>
      </w:r>
    </w:p>
    <w:tbl>
      <w:tblPr>
        <w:tblStyle w:val="23"/>
        <w:tblW w:w="99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47"/>
        <w:gridCol w:w="7430"/>
      </w:tblGrid>
      <w:tr w14:paraId="2887E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2CFDFE2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Разделы </w:t>
            </w:r>
          </w:p>
          <w:p w14:paraId="270AFF1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(этапы) практики</w:t>
            </w:r>
          </w:p>
        </w:tc>
        <w:tc>
          <w:tcPr>
            <w:tcW w:w="7430" w:type="dxa"/>
            <w:vAlign w:val="center"/>
          </w:tcPr>
          <w:p w14:paraId="6BE9240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Содержание выполняемых работ</w:t>
            </w:r>
          </w:p>
          <w:p w14:paraId="6A17A7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(основные действия)</w:t>
            </w:r>
          </w:p>
        </w:tc>
      </w:tr>
      <w:tr w14:paraId="0FADE8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7FFAB66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Ознакомительный этап</w:t>
            </w:r>
          </w:p>
        </w:tc>
        <w:tc>
          <w:tcPr>
            <w:tcW w:w="7430" w:type="dxa"/>
            <w:vAlign w:val="center"/>
          </w:tcPr>
          <w:p w14:paraId="503439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Знакомство с целями и задачами, содержанием и сроками практики, видами деятельности на практике, с критериями оценки практики и требованиями к оформлению отчетных материалов. Получение индивидуального задания.</w:t>
            </w:r>
          </w:p>
          <w:p w14:paraId="7E90AF9C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Прибытие на место практики. Знакомство с рабочим местом, с организационной структурой организации. Прохождение инструктажа по технике безопасности, ознакомление с требования по охране труда и пожарной безопасности, а также правилами внутреннего трудового распорядка.</w:t>
            </w:r>
          </w:p>
        </w:tc>
      </w:tr>
      <w:tr w14:paraId="531522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" w:hRule="atLeast"/>
        </w:trPr>
        <w:tc>
          <w:tcPr>
            <w:tcW w:w="2547" w:type="dxa"/>
            <w:vAlign w:val="center"/>
          </w:tcPr>
          <w:p w14:paraId="1DB41E18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Аналитический </w:t>
            </w:r>
          </w:p>
          <w:p w14:paraId="21F34AB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0D856F8D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Изучение истории, учредительных документов, нормативно-правовых актов, регулирующих и/или обеспечивающих деятельность предприятия. Ознакомление с системой управления и организационной структурой организации (учреждения) и её финансово - экономических служб. Изучение общей экономической характеристики организации – базы практики. Анализ эффективности/результативности работы организации или конкретного подразделения (отдела). Характеристика производственного процесса в основном производстве. Изучение отраслевых особенностей предприятия. Формирование базы аналитических данных о деятельности организации.</w:t>
            </w:r>
          </w:p>
        </w:tc>
      </w:tr>
      <w:tr w14:paraId="2EF99B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2547" w:type="dxa"/>
            <w:vAlign w:val="center"/>
          </w:tcPr>
          <w:p w14:paraId="6CD4B8E1">
            <w:pPr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Обобщающий этап</w:t>
            </w:r>
          </w:p>
        </w:tc>
        <w:tc>
          <w:tcPr>
            <w:tcW w:w="7430" w:type="dxa"/>
            <w:tcBorders>
              <w:bottom w:val="single" w:color="auto" w:sz="4" w:space="0"/>
            </w:tcBorders>
          </w:tcPr>
          <w:p w14:paraId="37C5812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Необходимо сформулировать </w:t>
            </w:r>
            <w:r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изучение опыта и приобретение практических навыков управления ресурсами и экономическим потенциалом организации. Провести анализ и обобщение собранной информации, сформулировать выводы.</w:t>
            </w:r>
          </w:p>
        </w:tc>
      </w:tr>
    </w:tbl>
    <w:p w14:paraId="38DCC161">
      <w:pPr>
        <w:tabs>
          <w:tab w:val="left" w:pos="900"/>
          <w:tab w:val="left" w:pos="7071"/>
        </w:tabs>
        <w:spacing w:after="0"/>
        <w:ind w:firstLine="709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7F36F26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10.3. КРИТЕРИИ ОЦЕНКИ ОТЧЕТА ПО ПРАКТИКЕ</w:t>
      </w:r>
    </w:p>
    <w:p w14:paraId="20FBAE2B">
      <w:pPr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ПО 5-ти БАЛЛЬНОЙ ШКАЛЕ</w:t>
      </w:r>
    </w:p>
    <w:tbl>
      <w:tblPr>
        <w:tblStyle w:val="23"/>
        <w:tblW w:w="1013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8611"/>
      </w:tblGrid>
      <w:tr w14:paraId="607201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72556549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«Отлично»</w:t>
            </w:r>
          </w:p>
        </w:tc>
        <w:tc>
          <w:tcPr>
            <w:tcW w:w="8611" w:type="dxa"/>
          </w:tcPr>
          <w:p w14:paraId="511B8E2A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/>
                <w:color w:val="000000" w:themeColor="text1"/>
                <w:sz w:val="18"/>
                <w:szCs w:val="18"/>
                <w:highlight w:val="none"/>
                <w:u w:val="singl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i/>
                <w:color w:val="000000" w:themeColor="text1"/>
                <w:sz w:val="18"/>
                <w:szCs w:val="18"/>
                <w:highlight w:val="none"/>
                <w:u w:val="single"/>
                <w:lang w:eastAsia="en-US"/>
                <w14:textFill>
                  <w14:solidFill>
                    <w14:schemeClr w14:val="tx1"/>
                  </w14:solidFill>
                </w14:textFill>
              </w:rPr>
              <w:t>выставляется в том случае, если:</w:t>
            </w:r>
          </w:p>
          <w:p w14:paraId="2929C9C9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- обучающийся своевременно и четко сформулировал цель практики, поставил не менее 3-х задач, которые должны быть решены при прохождении практики;</w:t>
            </w:r>
          </w:p>
          <w:p w14:paraId="432EE668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- обучающийся при разработке плана и индивидуального задания своевременно согласовал их с руководителем практики, оба документа дают четкое представление о предстоящих этапах работы и сроках их исполнения, дополняют друг друга, не содержат противоречивой информации; </w:t>
            </w:r>
          </w:p>
          <w:p w14:paraId="7949FB12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- объем теоретического и эмпирического материала (61-80%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источники получения информации.</w:t>
            </w:r>
          </w:p>
          <w:p w14:paraId="2631D2D5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- </w:t>
            </w:r>
            <w:r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в тексте работы приведены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14:paraId="16B96B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10ADC0D1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«Хорошо»</w:t>
            </w:r>
          </w:p>
        </w:tc>
        <w:tc>
          <w:tcPr>
            <w:tcW w:w="8611" w:type="dxa"/>
          </w:tcPr>
          <w:p w14:paraId="74CABBF5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/>
                <w:color w:val="000000" w:themeColor="text1"/>
                <w:sz w:val="18"/>
                <w:szCs w:val="18"/>
                <w:highlight w:val="none"/>
                <w:u w:val="singl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i/>
                <w:color w:val="000000" w:themeColor="text1"/>
                <w:sz w:val="18"/>
                <w:szCs w:val="18"/>
                <w:highlight w:val="none"/>
                <w:u w:val="single"/>
                <w:lang w:eastAsia="en-US"/>
                <w14:textFill>
                  <w14:solidFill>
                    <w14:schemeClr w14:val="tx1"/>
                  </w14:solidFill>
                </w14:textFill>
              </w:rPr>
              <w:t>выставляется в том случае, если:</w:t>
            </w:r>
          </w:p>
          <w:p w14:paraId="2099A263">
            <w:pPr>
              <w:spacing w:after="0" w:line="240" w:lineRule="auto"/>
              <w:ind w:firstLine="26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- обучающийся своевременно, но нечетко сформулировал цель практики, поставил 1-2 задачи, которые должны быть решены при прохождении практики;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</w:p>
          <w:p w14:paraId="40F77786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- обучающийся при разработке плана и индивидуального задания согласовал их с руководителем практики, оба документа дополняют друг друга и не содержат противоречивой информации;</w:t>
            </w:r>
          </w:p>
          <w:p w14:paraId="70B11510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- объем теоретического и эмпирического материала (41-60% от общего объема необходимых материалов), необходимый для успешного решения задач, поставленных при прохождении практики, включает в себя копии документов, отчетные данные, иные документы и свидетельствует о самостоятельном проведении исследования. При этом в результате проведения консультации с руководителем становится очевидно, что обучающийся в полной мере представляет источник получения недостающей информации.</w:t>
            </w:r>
          </w:p>
          <w:p w14:paraId="5481E84B">
            <w:pPr>
              <w:spacing w:after="0" w:line="240" w:lineRule="auto"/>
              <w:ind w:firstLine="26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- в тексте работы не в полном объеме приведены необходимые для визуального представления таблицы, графики, рисунки, выполненные в программной среде.</w:t>
            </w:r>
          </w:p>
        </w:tc>
      </w:tr>
      <w:tr w14:paraId="7C6831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</w:tcPr>
          <w:p w14:paraId="62534BB6">
            <w:pPr>
              <w:spacing w:after="0" w:line="240" w:lineRule="auto"/>
              <w:ind w:right="-108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«Удовлетвори-тельно»</w:t>
            </w:r>
          </w:p>
        </w:tc>
        <w:tc>
          <w:tcPr>
            <w:tcW w:w="8611" w:type="dxa"/>
          </w:tcPr>
          <w:p w14:paraId="308C7570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/>
                <w:color w:val="000000" w:themeColor="text1"/>
                <w:sz w:val="18"/>
                <w:szCs w:val="18"/>
                <w:highlight w:val="none"/>
                <w:u w:val="singl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i/>
                <w:color w:val="000000" w:themeColor="text1"/>
                <w:sz w:val="18"/>
                <w:szCs w:val="18"/>
                <w:highlight w:val="none"/>
                <w:u w:val="single"/>
                <w:lang w:eastAsia="en-US"/>
                <w14:textFill>
                  <w14:solidFill>
                    <w14:schemeClr w14:val="tx1"/>
                  </w14:solidFill>
                </w14:textFill>
              </w:rPr>
              <w:t>выставляется в том случае, если:</w:t>
            </w:r>
          </w:p>
          <w:p w14:paraId="178207E1">
            <w:pPr>
              <w:pStyle w:val="33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- обучающийся нарушил сроки или может сформулировать только цель или только задачи;</w:t>
            </w:r>
          </w:p>
          <w:p w14:paraId="7275136F">
            <w:pPr>
              <w:pStyle w:val="33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- обучающийся при разработке плана и индивидуального задания согласовал их с руководителем практики с нарушением сроков, но оба документа дополняют друг друга, не содержат противоречивой информации;</w:t>
            </w:r>
          </w:p>
          <w:p w14:paraId="10777B38">
            <w:pPr>
              <w:pStyle w:val="33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- объем теоретического и эмпирического материала (21-40%), необходимого для успешного решения задач, поставленных при прохождении практики, включающего в себя копии документов, отчетные данные, иные документы, не в полной мете отражают самостоятельность проведения исследования. При этом в результате проведения консультации с руководителем становится очевидно, что обучающийся не в полной мере представляет источник получения недостающей информации.</w:t>
            </w:r>
          </w:p>
          <w:p w14:paraId="52BECA6A">
            <w:pPr>
              <w:pStyle w:val="33"/>
              <w:jc w:val="both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- в тексте работы приведены не все необходимые для визуального представления таблицы, графики, рисунки, выполненные в программной среде.</w:t>
            </w:r>
          </w:p>
        </w:tc>
      </w:tr>
      <w:tr w14:paraId="209A7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0" w:hRule="atLeast"/>
        </w:trPr>
        <w:tc>
          <w:tcPr>
            <w:tcW w:w="1526" w:type="dxa"/>
          </w:tcPr>
          <w:p w14:paraId="44498C82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«Неудовлетво-рительно»</w:t>
            </w:r>
          </w:p>
        </w:tc>
        <w:tc>
          <w:tcPr>
            <w:tcW w:w="8611" w:type="dxa"/>
          </w:tcPr>
          <w:p w14:paraId="54A03782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/>
                <w:color w:val="000000" w:themeColor="text1"/>
                <w:sz w:val="18"/>
                <w:szCs w:val="18"/>
                <w:highlight w:val="none"/>
                <w:u w:val="singl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i/>
                <w:color w:val="000000" w:themeColor="text1"/>
                <w:sz w:val="18"/>
                <w:szCs w:val="18"/>
                <w:highlight w:val="none"/>
                <w:u w:val="single"/>
                <w:lang w:eastAsia="en-US"/>
                <w14:textFill>
                  <w14:solidFill>
                    <w14:schemeClr w14:val="tx1"/>
                  </w14:solidFill>
                </w14:textFill>
              </w:rPr>
              <w:t>выставляется в том случае, если:</w:t>
            </w:r>
          </w:p>
          <w:p w14:paraId="217E5FBA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i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-</w:t>
            </w:r>
            <w:r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обучающийся нарушил сроки и/или не может сформулировать цель и задачи прохождения практики, а также если цель и задачи не соответствуют теме исследования;</w:t>
            </w:r>
          </w:p>
          <w:p w14:paraId="082B32D2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- обучающийся не явился для согласования плана и индивидуального задания с руководителем практики;</w:t>
            </w:r>
          </w:p>
          <w:p w14:paraId="7C496A5E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- когда собранного за время прохождения практики материала недостаточно для решения задач, поставленных перед ее прохождением, при этом обучающийся не ориентируется в источниках недостающей информации;</w:t>
            </w:r>
          </w:p>
          <w:p w14:paraId="27828E50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- в тексте работы отсутствуют необходимые для визуального представления таблицы, графики, рисунки, выполненные в программной среде.</w:t>
            </w:r>
          </w:p>
          <w:p w14:paraId="569A57C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  <w:p w14:paraId="7A26100E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  <w:p w14:paraId="2142F415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1FB52C3">
      <w:pPr>
        <w:tabs>
          <w:tab w:val="left" w:pos="900"/>
        </w:tabs>
        <w:spacing w:after="0"/>
        <w:jc w:val="center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616DCA1A">
      <w:pPr>
        <w:tabs>
          <w:tab w:val="left" w:pos="900"/>
        </w:tabs>
        <w:spacing w:after="0"/>
        <w:jc w:val="center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10.4. ОЦЕНОЧНЫЕ СРЕДСТВА ЭТАПОВ ПРОИЗВОДСТВЕННОЙ ТЕХНОЛОГИЧЕСКОЙ (ПРОЕКТНО-ТЕХНОЛОГИЧЕСКОЙ) ПРАКТИКИ</w:t>
      </w:r>
    </w:p>
    <w:tbl>
      <w:tblPr>
        <w:tblStyle w:val="6"/>
        <w:tblW w:w="101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"/>
        <w:gridCol w:w="3239"/>
        <w:gridCol w:w="2503"/>
        <w:gridCol w:w="3828"/>
      </w:tblGrid>
      <w:tr w14:paraId="0D7D5F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554" w:type="dxa"/>
            <w:shd w:val="clear" w:color="auto" w:fill="auto"/>
            <w:vAlign w:val="center"/>
          </w:tcPr>
          <w:p w14:paraId="4BEF2122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№</w:t>
            </w:r>
          </w:p>
          <w:p w14:paraId="2FD6FF74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п/п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6612C068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Контролируемые этапы практики</w:t>
            </w:r>
          </w:p>
          <w:p w14:paraId="786C499E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(результаты по этапам)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6D512B8E">
            <w:pPr>
              <w:tabs>
                <w:tab w:val="left" w:pos="0"/>
                <w:tab w:val="left" w:pos="281"/>
              </w:tabs>
              <w:spacing w:after="0" w:line="240" w:lineRule="auto"/>
              <w:ind w:left="-6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Код контролируемой компетенции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5E00DBD9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Наименование </w:t>
            </w:r>
          </w:p>
          <w:p w14:paraId="61FEF80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оценочного средства</w:t>
            </w:r>
          </w:p>
        </w:tc>
      </w:tr>
      <w:tr w14:paraId="425F93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554" w:type="dxa"/>
            <w:shd w:val="clear" w:color="auto" w:fill="auto"/>
            <w:vAlign w:val="center"/>
          </w:tcPr>
          <w:p w14:paraId="1DBE39D6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25BD7BF1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Ознакомительный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7148A5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ОПК-3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ПК-1 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0AF05E55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Содержание индивидуального задания, выполнение графика, дневник практики. Устный опрос.</w:t>
            </w:r>
          </w:p>
        </w:tc>
      </w:tr>
      <w:tr w14:paraId="7F2487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554" w:type="dxa"/>
            <w:shd w:val="clear" w:color="auto" w:fill="auto"/>
            <w:vAlign w:val="center"/>
          </w:tcPr>
          <w:p w14:paraId="67A4F7E7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3EC73DB2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Аналитический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7C96BB43">
            <w:pPr>
              <w:spacing w:after="0" w:line="240" w:lineRule="auto"/>
              <w:ind w:left="-6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ОПК-3; ОПК-4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ПК-1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val="ru-RU"/>
                <w14:textFill>
                  <w14:solidFill>
                    <w14:schemeClr w14:val="tx1"/>
                  </w14:solidFill>
                </w14:textFill>
              </w:rPr>
              <w:t>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ПК-2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3D9B053B">
            <w:pPr>
              <w:tabs>
                <w:tab w:val="left" w:pos="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Подготовка содержания и написание отчета по практике. Устный опрос.</w:t>
            </w:r>
          </w:p>
        </w:tc>
      </w:tr>
      <w:tr w14:paraId="539152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6" w:hRule="atLeast"/>
        </w:trPr>
        <w:tc>
          <w:tcPr>
            <w:tcW w:w="554" w:type="dxa"/>
            <w:shd w:val="clear" w:color="auto" w:fill="auto"/>
            <w:vAlign w:val="center"/>
          </w:tcPr>
          <w:p w14:paraId="375E80D3">
            <w:pPr>
              <w:tabs>
                <w:tab w:val="left" w:pos="900"/>
              </w:tabs>
              <w:spacing w:after="0" w:line="240" w:lineRule="auto"/>
              <w:ind w:left="-6" w:right="-108" w:hanging="11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3239" w:type="dxa"/>
            <w:shd w:val="clear" w:color="auto" w:fill="auto"/>
            <w:vAlign w:val="center"/>
          </w:tcPr>
          <w:p w14:paraId="3F80FCFD">
            <w:pPr>
              <w:tabs>
                <w:tab w:val="left" w:pos="0"/>
                <w:tab w:val="left" w:pos="281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Завершающий этап</w:t>
            </w:r>
          </w:p>
        </w:tc>
        <w:tc>
          <w:tcPr>
            <w:tcW w:w="2503" w:type="dxa"/>
            <w:shd w:val="clear" w:color="auto" w:fill="auto"/>
            <w:vAlign w:val="center"/>
          </w:tcPr>
          <w:p w14:paraId="527643AF">
            <w:pPr>
              <w:tabs>
                <w:tab w:val="left" w:pos="900"/>
              </w:tabs>
              <w:spacing w:after="0" w:line="240" w:lineRule="auto"/>
              <w:ind w:left="-6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ОПК-3; ОПК-4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val="ru-RU"/>
                <w14:textFill>
                  <w14:solidFill>
                    <w14:schemeClr w14:val="tx1"/>
                  </w14:solidFill>
                </w14:textFill>
              </w:rPr>
              <w:t xml:space="preserve">;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ПК-1</w:t>
            </w:r>
            <w:r>
              <w:rPr>
                <w:rFonts w:hint="default"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val="ru-RU"/>
                <w14:textFill>
                  <w14:solidFill>
                    <w14:schemeClr w14:val="tx1"/>
                  </w14:solidFill>
                </w14:textFill>
              </w:rPr>
              <w:t>;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ПК-2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1E0F7F3F">
            <w:pPr>
              <w:tabs>
                <w:tab w:val="left" w:pos="900"/>
              </w:tabs>
              <w:spacing w:after="0" w:line="240" w:lineRule="auto"/>
              <w:ind w:left="-6" w:right="-108" w:hanging="11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Характеристика, заверенная руководителем практики от организации. Сформированный отчет. Устный опрос.</w:t>
            </w:r>
          </w:p>
        </w:tc>
      </w:tr>
    </w:tbl>
    <w:p w14:paraId="090C59B5">
      <w:pPr>
        <w:pStyle w:val="34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9DA380A">
      <w:pPr>
        <w:tabs>
          <w:tab w:val="left" w:pos="900"/>
        </w:tabs>
        <w:spacing w:after="0"/>
        <w:jc w:val="center"/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10.5. ТИПОВЫЕ КОНТРОЛЬНЫЕ ВОПРОСЫ ДЛЯ ПРОВЕДЕНИЯ ПРОМЕЖУТОЧНОЙ АТТЕСТАЦИИ ПО ИТОГАМ ПРАКТИКИ</w:t>
      </w:r>
    </w:p>
    <w:p w14:paraId="03A4B5D2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Руководитель практики от ДВФ ВАВТ оценивает итоги практики на основе представленного дневника практики, краткого отчета, характеристики руководителя от профильной организации и пояснений обучающегося.</w:t>
      </w:r>
    </w:p>
    <w:p w14:paraId="60DFF920">
      <w:pPr>
        <w:tabs>
          <w:tab w:val="left" w:pos="900"/>
        </w:tabs>
        <w:spacing w:after="0"/>
        <w:ind w:firstLine="709"/>
        <w:jc w:val="both"/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>Защита итогов практики проходит в форме собеседования.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85"/>
        <w:gridCol w:w="6769"/>
      </w:tblGrid>
      <w:tr w14:paraId="01D3F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  <w:vAlign w:val="center"/>
          </w:tcPr>
          <w:p w14:paraId="346197FF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Код и наименование компетенции</w:t>
            </w:r>
          </w:p>
        </w:tc>
        <w:tc>
          <w:tcPr>
            <w:tcW w:w="6769" w:type="dxa"/>
            <w:shd w:val="clear" w:color="auto" w:fill="auto"/>
            <w:vAlign w:val="center"/>
          </w:tcPr>
          <w:p w14:paraId="0E080AA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Типовые контрольные вопросы</w:t>
            </w:r>
          </w:p>
        </w:tc>
      </w:tr>
      <w:tr w14:paraId="5EA3E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</w:tcPr>
          <w:p w14:paraId="049FEDFF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  <w:p w14:paraId="3BCD19EE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769" w:type="dxa"/>
            <w:shd w:val="clear" w:color="auto" w:fill="auto"/>
          </w:tcPr>
          <w:p w14:paraId="476BBBA7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1.Какие понятия и базовые подходы к экономическим исследованиям, аналитическим процедурам, методам построения экономических моделей объектов, явлений и процессов были использованы в процессе прохождения практики?</w:t>
            </w:r>
          </w:p>
          <w:p w14:paraId="405CBBCC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2. Какие знания, умения и навыки были приобретены или развиты в результате прохождения практики?</w:t>
            </w:r>
          </w:p>
          <w:p w14:paraId="6BE81016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3. Какие показатели и/или системы показателей использовали для обоснования выводов?</w:t>
            </w:r>
          </w:p>
          <w:p w14:paraId="6DA356C9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4. Какие основные информационно-аналитические источниками и справочники были использованы в процессе прохождения практики?</w:t>
            </w:r>
          </w:p>
          <w:p w14:paraId="57EB66A8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F80D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</w:tcPr>
          <w:p w14:paraId="26E78A0D">
            <w:pPr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ОПК-3 </w:t>
            </w: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6769" w:type="dxa"/>
            <w:shd w:val="clear" w:color="auto" w:fill="auto"/>
          </w:tcPr>
          <w:p w14:paraId="6AA7A38A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Назовите основные нормативно-правовые документы, регламентирующие деятельность предприятия (организации)?</w:t>
            </w:r>
          </w:p>
          <w:p w14:paraId="09136508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Каким образом осуществляется организация труда в подразделениях данного предприятия (организации)?</w:t>
            </w:r>
          </w:p>
          <w:p w14:paraId="069A5ACE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Какие стандартные теоретические модели Вами использованы на практике при анализе и интерпретации полученных результатов?</w:t>
            </w:r>
          </w:p>
          <w:p w14:paraId="3B59781B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Какие типовые методики анализа финансовой, бухгалтерской и иной информации были использованы во время прохождения практики при расчете экономических и социально- экономических показателей?</w:t>
            </w:r>
          </w:p>
          <w:p w14:paraId="0AD0E37D">
            <w:pPr>
              <w:numPr>
                <w:ilvl w:val="0"/>
                <w:numId w:val="14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Какие источники информации, необходимые для проведения конкретных экономических расчетов были задействованы Вами во время практики, для решения профессиональных задач? </w:t>
            </w:r>
          </w:p>
        </w:tc>
      </w:tr>
      <w:tr w14:paraId="79143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</w:tcPr>
          <w:p w14:paraId="55555F08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ПК-1</w:t>
            </w:r>
          </w:p>
          <w:p w14:paraId="783C9413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Способность руководить</w:t>
            </w:r>
          </w:p>
          <w:p w14:paraId="18148BCF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экономическими службами</w:t>
            </w:r>
          </w:p>
          <w:p w14:paraId="37AB357B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 подразделениями на предприятиях и</w:t>
            </w:r>
          </w:p>
          <w:p w14:paraId="44B62BA9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организациях различных</w:t>
            </w:r>
          </w:p>
          <w:p w14:paraId="73A15E30">
            <w:pPr>
              <w:tabs>
                <w:tab w:val="left" w:pos="900"/>
              </w:tabs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видов экономической деятельности, в органах государственной власти и местного самоуправления</w:t>
            </w:r>
          </w:p>
        </w:tc>
        <w:tc>
          <w:tcPr>
            <w:tcW w:w="6769" w:type="dxa"/>
            <w:shd w:val="clear" w:color="auto" w:fill="auto"/>
          </w:tcPr>
          <w:p w14:paraId="0BAD9966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Как Вы оцениваете условия, созданные принимающей организацией для прохождения практики?</w:t>
            </w:r>
          </w:p>
          <w:p w14:paraId="77CF5BDA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Есть у Вас предложения и рекомендации по совершенствованию организации и проведения практики обучающихся?</w:t>
            </w:r>
          </w:p>
          <w:p w14:paraId="3D5A18F0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Какие методы экономического анализа Вами применялись на практике?</w:t>
            </w:r>
          </w:p>
          <w:p w14:paraId="2E09E0E6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Какие проблемы экономического характера Вами выявлены на предприятии?</w:t>
            </w:r>
          </w:p>
          <w:p w14:paraId="30E2C0A4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Какие варианты управленческих решений Вами предложены с учетом</w:t>
            </w:r>
          </w:p>
          <w:p w14:paraId="4947B2FF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критериев социально- экономической эффективности предприятия?</w:t>
            </w:r>
          </w:p>
          <w:p w14:paraId="26AF9BD8">
            <w:pPr>
              <w:numPr>
                <w:ilvl w:val="0"/>
                <w:numId w:val="15"/>
              </w:numPr>
              <w:tabs>
                <w:tab w:val="left" w:pos="317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Вами оценивались риски и возможные последствия при принятии управленческих решений? социально- экономические? </w:t>
            </w:r>
          </w:p>
          <w:p w14:paraId="74275DD5">
            <w:pPr>
              <w:tabs>
                <w:tab w:val="left" w:pos="317"/>
              </w:tabs>
              <w:spacing w:after="0" w:line="240" w:lineRule="auto"/>
              <w:ind w:left="34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2644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85" w:type="dxa"/>
            <w:shd w:val="clear" w:color="auto" w:fill="auto"/>
            <w:vAlign w:val="top"/>
          </w:tcPr>
          <w:p w14:paraId="05260E4C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ПК-2</w:t>
            </w:r>
          </w:p>
          <w:p w14:paraId="5576F182">
            <w:pPr>
              <w:spacing w:after="0" w:line="240" w:lineRule="auto"/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highlight w:val="none"/>
                <w:lang w:val="ru-RU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Способен осуществлять подготовку экономических обоснований для стратегических и оперативных планов развития предприятия (организации).</w:t>
            </w:r>
          </w:p>
        </w:tc>
        <w:tc>
          <w:tcPr>
            <w:tcW w:w="6769" w:type="dxa"/>
            <w:shd w:val="clear" w:color="auto" w:fill="auto"/>
            <w:vAlign w:val="top"/>
          </w:tcPr>
          <w:p w14:paraId="5448E0FB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Назовите порядок разработки перспективных и годовых планов хозяйственно-финансовой и производственной деятельности организации.</w:t>
            </w:r>
          </w:p>
          <w:p w14:paraId="077B081B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Какие стандартные теоретические модели Вами использованы на практике при анализе и интерпретации полученных результатов?</w:t>
            </w:r>
          </w:p>
          <w:p w14:paraId="4FD6B9BF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Какие типовые методики анализа финансовой, бухгалтерской и иной информации были использованы во время прохождения практики при расчете экономических и социально- экономических показателей?</w:t>
            </w:r>
          </w:p>
          <w:p w14:paraId="60D72BD5">
            <w:pPr>
              <w:numPr>
                <w:ilvl w:val="0"/>
                <w:numId w:val="16"/>
              </w:numPr>
              <w:tabs>
                <w:tab w:val="left" w:pos="317"/>
              </w:tabs>
              <w:spacing w:after="0" w:line="240" w:lineRule="auto"/>
              <w:ind w:left="0" w:leftChars="0" w:firstLine="0" w:firstLineChars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val="ru-RU" w:eastAsia="ru-RU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Какие источники информации, необходимые для проведения конкретных экономических расчетов были задействованы Вами во время практики, для решения профессиональных задач?</w:t>
            </w:r>
          </w:p>
        </w:tc>
      </w:tr>
    </w:tbl>
    <w:p w14:paraId="45E8A373">
      <w:pPr>
        <w:pStyle w:val="34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8D343EE">
      <w:pPr>
        <w:pStyle w:val="34"/>
        <w:keepNext/>
        <w:keepLines/>
        <w:tabs>
          <w:tab w:val="left" w:pos="0"/>
        </w:tabs>
        <w:spacing w:line="360" w:lineRule="auto"/>
        <w:ind w:left="0"/>
        <w:jc w:val="both"/>
        <w:outlineLvl w:val="0"/>
        <w:rPr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7E69233D">
      <w:pPr>
        <w:pStyle w:val="34"/>
        <w:keepNext/>
        <w:keepLines/>
        <w:numPr>
          <w:ilvl w:val="0"/>
          <w:numId w:val="1"/>
        </w:numPr>
        <w:tabs>
          <w:tab w:val="left" w:pos="0"/>
        </w:tabs>
        <w:spacing w:line="360" w:lineRule="auto"/>
        <w:ind w:left="0" w:firstLine="567"/>
        <w:jc w:val="both"/>
        <w:outlineLvl w:val="0"/>
        <w:rPr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ЛИСТ ВНЕСЕНИЯ ИЗМЕНЕНИЙ В РАБОЧУЮ ПРОГРАММУ ПРОИЗВОДСТВЕННОЙ ТЕХНОЛОГИЧЕСКОЙ (ПРОЕКТНО-ТЕХНОЛОГИЧЕСКОЙ) ПРАКТИКИ </w:t>
      </w:r>
    </w:p>
    <w:p w14:paraId="2279E6AE">
      <w:pPr>
        <w:pStyle w:val="34"/>
        <w:keepNext/>
        <w:keepLines/>
        <w:tabs>
          <w:tab w:val="left" w:pos="0"/>
        </w:tabs>
        <w:spacing w:line="360" w:lineRule="auto"/>
        <w:jc w:val="both"/>
        <w:outlineLvl w:val="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9935D14">
      <w:pPr>
        <w:pStyle w:val="34"/>
        <w:keepNext/>
        <w:keepLines/>
        <w:tabs>
          <w:tab w:val="left" w:pos="0"/>
        </w:tabs>
        <w:spacing w:line="360" w:lineRule="auto"/>
        <w:jc w:val="both"/>
        <w:outlineLvl w:val="0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Дополнения и изменения в программу производственной технологической (проектно-технологической) практики по направлению подготовки 38.03.01 «Экономика» на 20_-20_ учебный год. </w:t>
      </w:r>
    </w:p>
    <w:p w14:paraId="6566A71F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E264ED1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В программу производственной технологической (проектно-технологической) практики вносятся следующие изменения: </w:t>
      </w:r>
    </w:p>
    <w:p w14:paraId="0EAA79C0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1. </w:t>
      </w:r>
    </w:p>
    <w:p w14:paraId="3D0D7BB7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2. </w:t>
      </w:r>
    </w:p>
    <w:p w14:paraId="494FE177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3. </w:t>
      </w:r>
    </w:p>
    <w:p w14:paraId="18895EBC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904173B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Изменения в программу производственной практики (технологической практики) внесены:</w:t>
      </w:r>
    </w:p>
    <w:p w14:paraId="5CFC1078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степень, должность                                                                                         Ф.И.О. </w:t>
      </w:r>
    </w:p>
    <w:p w14:paraId="4D10A3DC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26B07B7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Внесение изменений в программу производственной технологической (проектно-технологической) практики утверждены на заседании кафедры «Экономика и управление»</w:t>
      </w:r>
    </w:p>
    <w:p w14:paraId="2F13B453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Протокол № __ от  «__»     _________    20__ года.</w:t>
      </w:r>
    </w:p>
    <w:p w14:paraId="21F99A83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FA95C91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F5123BC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6D49CEC">
      <w:pPr>
        <w:spacing w:after="0" w:line="240" w:lineRule="auto"/>
        <w:ind w:firstLine="72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Зав. кафедрой                                                                                                    Ф.И.О</w:t>
      </w:r>
    </w:p>
    <w:p w14:paraId="2594B100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</w:p>
    <w:p w14:paraId="5457075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9C28E1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7D20C9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03A60A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A9A2E4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7ED095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B8C42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CC085E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FDD03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3A0DEE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B236493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BE2C9F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BEA4FA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1B259C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2C0F61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06AC7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9B5D7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586E32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F881AD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E7D0CF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B08E7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2F5968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Приложение 1 </w:t>
      </w:r>
    </w:p>
    <w:p w14:paraId="729D7BF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1EAA47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«Всероссийская академия внешней торговли</w:t>
      </w:r>
    </w:p>
    <w:p w14:paraId="05838C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Министерства экономического развития Российской Федерации»</w:t>
      </w:r>
    </w:p>
    <w:p w14:paraId="22A830B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960CE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01CD4A6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BAAF834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sz w:val="24"/>
          <w:szCs w:val="24"/>
          <w:highlight w:val="none"/>
          <w:u w:val="single"/>
          <w14:textFill>
            <w14:solidFill>
              <w14:schemeClr w14:val="tx1"/>
            </w14:solidFill>
          </w14:textFill>
        </w:rPr>
        <w:t>База прохождения практики</w:t>
      </w:r>
    </w:p>
    <w:p w14:paraId="202BACA5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для прохождения обучающимися экономического факультета производственной практики кафедрой «Экономика и управление» заключены договоры </w:t>
      </w:r>
    </w:p>
    <w:p w14:paraId="2900A6A1">
      <w:pPr>
        <w:spacing w:after="0" w:line="240" w:lineRule="auto"/>
        <w:jc w:val="center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со следующими предприятиями и организациями:</w:t>
      </w:r>
    </w:p>
    <w:p w14:paraId="468AF927">
      <w:pPr>
        <w:tabs>
          <w:tab w:val="left" w:pos="42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БАНКИ</w:t>
      </w:r>
    </w:p>
    <w:p w14:paraId="5C852462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КФ ОАО «Азиатско- Тихоокеанский Банк» ПАО</w:t>
      </w:r>
    </w:p>
    <w:p w14:paraId="7AD1ADEC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ОАО «Сбербанк России» Камчатское отделение</w:t>
      </w:r>
    </w:p>
    <w:p w14:paraId="590A2D45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ОАО «Газпромбанк»</w:t>
      </w:r>
    </w:p>
    <w:p w14:paraId="767797B0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Камчатский региональный филиал АО «Россельхозбанк» (Камчатский РФ АО «Россельхозбанк»)</w:t>
      </w:r>
    </w:p>
    <w:p w14:paraId="65034328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РОО «Камчатский» Филиал №2754 ВТБ 24 (ПАО)</w:t>
      </w:r>
    </w:p>
    <w:p w14:paraId="49343810">
      <w:pPr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ОТП Банк </w:t>
      </w:r>
    </w:p>
    <w:p w14:paraId="7357922E">
      <w:pPr>
        <w:numPr>
          <w:ilvl w:val="0"/>
          <w:numId w:val="17"/>
        </w:numPr>
        <w:tabs>
          <w:tab w:val="left" w:pos="426"/>
          <w:tab w:val="left" w:pos="990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Отделение по Камчатскому краю Дальневосточного главного управления Центрального банка Российской Федерации</w:t>
      </w:r>
    </w:p>
    <w:p w14:paraId="018FDCC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ОРГАНЫ ВЛАСТИ</w:t>
      </w:r>
    </w:p>
    <w:p w14:paraId="0715B80E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Адвокатская палата Камчатского края</w:t>
      </w:r>
    </w:p>
    <w:p w14:paraId="6742AAEE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Администрация Вулканного городского поселения</w:t>
      </w:r>
    </w:p>
    <w:p w14:paraId="03A45A7F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Администрация Петропавловск-Камчатского городского округа</w:t>
      </w:r>
    </w:p>
    <w:p w14:paraId="533076D4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Аппарат Губернатора и Правительства Камчатского края</w:t>
      </w:r>
    </w:p>
    <w:p w14:paraId="054B81CE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Контрольно-счетная палата Камчатского края</w:t>
      </w:r>
    </w:p>
    <w:p w14:paraId="3CBF66B2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Министерство туризма Камчатского края</w:t>
      </w:r>
    </w:p>
    <w:p w14:paraId="15D3909C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Министерство финансов Камчатского края</w:t>
      </w:r>
    </w:p>
    <w:p w14:paraId="705F7142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Министерство экономического развития Камчатского края </w:t>
      </w:r>
    </w:p>
    <w:p w14:paraId="1888E0D9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Отделение Фонда пенсионного и социального страхования Российской Федерации по Камчатскому краю </w:t>
      </w:r>
    </w:p>
    <w:p w14:paraId="56269FA6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Управление Росреестра по Камчатскому краю</w:t>
      </w:r>
    </w:p>
    <w:p w14:paraId="22C793B3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Управление Судебного департамента в Камчатском крае</w:t>
      </w:r>
    </w:p>
    <w:p w14:paraId="5D79FF2F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Управление федерального казначейства по Камчатскому краю</w:t>
      </w:r>
    </w:p>
    <w:p w14:paraId="2C3FA104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Управление экономики Петропавловск-Камчатского городского округа</w:t>
      </w:r>
    </w:p>
    <w:p w14:paraId="2010E25C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Управление экономического развития Елизовского муниципального района</w:t>
      </w:r>
    </w:p>
    <w:p w14:paraId="42C896F9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Федеральная кадастровая палата Федеральной службы регистрации, кадастра, картографии («ФКП «Росреестр») (г. Елизово)</w:t>
      </w:r>
    </w:p>
    <w:p w14:paraId="2454A719">
      <w:pPr>
        <w:pStyle w:val="34"/>
        <w:numPr>
          <w:ilvl w:val="0"/>
          <w:numId w:val="18"/>
        </w:numPr>
        <w:tabs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Территориальный орган Федеральной службы государственной статистики по Камчатскому краю «Камчатстат»</w:t>
      </w:r>
    </w:p>
    <w:p w14:paraId="5E9B3F59">
      <w:pPr>
        <w:tabs>
          <w:tab w:val="left" w:pos="284"/>
          <w:tab w:val="left" w:pos="426"/>
        </w:tabs>
        <w:spacing w:after="0" w:line="240" w:lineRule="auto"/>
        <w:jc w:val="both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ПРЕДПРИЯТИЯ, ОРГАНИЗАЦИИ</w:t>
      </w:r>
    </w:p>
    <w:p w14:paraId="04DA2E4D">
      <w:pPr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>ООО «Лечебно-эстетический центр «Лакрима»</w:t>
      </w:r>
    </w:p>
    <w:p w14:paraId="412EE1D7">
      <w:pPr>
        <w:pStyle w:val="34"/>
        <w:numPr>
          <w:ilvl w:val="0"/>
          <w:numId w:val="19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ЗАО «Мясокомбинат Елизовский»</w:t>
      </w:r>
    </w:p>
    <w:p w14:paraId="3E9AD2D7">
      <w:pPr>
        <w:pStyle w:val="34"/>
        <w:numPr>
          <w:ilvl w:val="0"/>
          <w:numId w:val="19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ООО Финансовый и Бухгалтерский Консалтинг (ФБК)</w:t>
      </w:r>
    </w:p>
    <w:p w14:paraId="549764DC">
      <w:pPr>
        <w:pStyle w:val="34"/>
        <w:numPr>
          <w:ilvl w:val="0"/>
          <w:numId w:val="19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ЗАО «Агротек-Холдинг»</w:t>
      </w:r>
    </w:p>
    <w:p w14:paraId="4F053532">
      <w:pPr>
        <w:pStyle w:val="34"/>
        <w:numPr>
          <w:ilvl w:val="0"/>
          <w:numId w:val="19"/>
        </w:numPr>
        <w:tabs>
          <w:tab w:val="left" w:pos="66"/>
          <w:tab w:val="left" w:pos="284"/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Многофункциональный центр предоставления государственных и муниципальных услуг в Камчатском крае (МФЦ)</w:t>
      </w:r>
    </w:p>
    <w:p w14:paraId="15D6A0E0">
      <w:pPr>
        <w:pStyle w:val="34"/>
        <w:numPr>
          <w:ilvl w:val="0"/>
          <w:numId w:val="19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ООО «Интерсвет Плюс»</w:t>
      </w:r>
    </w:p>
    <w:p w14:paraId="65E65F74">
      <w:pPr>
        <w:pStyle w:val="34"/>
        <w:numPr>
          <w:ilvl w:val="0"/>
          <w:numId w:val="19"/>
        </w:numPr>
        <w:tabs>
          <w:tab w:val="left" w:pos="284"/>
          <w:tab w:val="left" w:pos="426"/>
        </w:tabs>
        <w:ind w:left="0" w:firstLine="0"/>
        <w:jc w:val="both"/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ООО «41 Электрическая сеть»</w:t>
      </w:r>
    </w:p>
    <w:p w14:paraId="54922035">
      <w:pPr>
        <w:tabs>
          <w:tab w:val="left" w:pos="4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4EA75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19C781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AE60ED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Приложение 2</w:t>
      </w:r>
    </w:p>
    <w:p w14:paraId="26D3BDEC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000000" w:themeColor="text1"/>
          <w:highlight w:val="none"/>
          <w:lang w:eastAsia="ar-SA"/>
          <w14:textFill>
            <w14:solidFill>
              <w14:schemeClr w14:val="tx1"/>
            </w14:solidFill>
          </w14:textFill>
        </w:rPr>
      </w:pPr>
      <w:r>
        <w:rPr>
          <w:rFonts w:ascii="Calibri" w:hAnsi="Calibri" w:eastAsia="Calibri" w:cs="Calibri"/>
          <w:color w:val="000000" w:themeColor="text1"/>
          <w:highlight w:val="none"/>
          <w:lang w:eastAsia="ar-SA"/>
          <w14:textFill>
            <w14:solidFill>
              <w14:schemeClr w14:val="tx1"/>
            </w14:solidFill>
          </w14:textFill>
        </w:rPr>
        <w:t>«</w:t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ar-SA"/>
          <w14:textFill>
            <w14:solidFill>
              <w14:schemeClr w14:val="tx1"/>
            </w14:solidFill>
          </w14:textFill>
        </w:rPr>
        <w:t>Дальневосточный филиал Федерального государственного бюджетного образовательного учреждения высшего образования</w:t>
      </w:r>
    </w:p>
    <w:p w14:paraId="2429D796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000000" w:themeColor="text1"/>
          <w:highlight w:val="none"/>
          <w:lang w:eastAsia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ar-SA"/>
          <w14:textFill>
            <w14:solidFill>
              <w14:schemeClr w14:val="tx1"/>
            </w14:solidFill>
          </w14:textFill>
        </w:rPr>
        <w:t>«Всероссийская академия внешней торговли</w:t>
      </w:r>
    </w:p>
    <w:p w14:paraId="74404897">
      <w:pPr>
        <w:suppressAutoHyphens/>
        <w:spacing w:after="0" w:line="240" w:lineRule="auto"/>
        <w:jc w:val="center"/>
        <w:rPr>
          <w:rFonts w:ascii="Times New Roman" w:hAnsi="Times New Roman" w:eastAsia="Calibri" w:cs="Times New Roman"/>
          <w:color w:val="000000" w:themeColor="text1"/>
          <w:highlight w:val="none"/>
          <w:lang w:eastAsia="ar-SA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ar-SA"/>
          <w14:textFill>
            <w14:solidFill>
              <w14:schemeClr w14:val="tx1"/>
            </w14:solidFill>
          </w14:textFill>
        </w:rPr>
        <w:t>Министерства экономического развития Российской Федерации»</w:t>
      </w:r>
    </w:p>
    <w:p w14:paraId="35FDF8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3D4DE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752CE4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0E4DDE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ИНДИВИДУАЛЬНОЕ ЗАДАНИЕ</w:t>
      </w:r>
    </w:p>
    <w:p w14:paraId="5C52A444">
      <w:pPr>
        <w:widowControl w:val="0"/>
        <w:spacing w:after="0" w:line="240" w:lineRule="auto"/>
        <w:ind w:right="45"/>
        <w:jc w:val="center"/>
        <w:rPr>
          <w:rFonts w:ascii="Times New Roman" w:hAnsi="Times New Roman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на производственную технологическую (проектно-технологическую) практику</w:t>
      </w:r>
    </w:p>
    <w:p w14:paraId="5B534754">
      <w:pPr>
        <w:widowControl w:val="0"/>
        <w:spacing w:after="0" w:line="240" w:lineRule="auto"/>
        <w:ind w:right="45"/>
        <w:jc w:val="center"/>
        <w:rPr>
          <w:rFonts w:ascii="Times New Roman" w:hAnsi="Times New Roman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974BF0F">
      <w:pPr>
        <w:widowControl w:val="0"/>
        <w:spacing w:after="0" w:line="240" w:lineRule="auto"/>
        <w:ind w:right="45"/>
        <w:jc w:val="both"/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Обучающемуся</w:t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______________________________________________</w:t>
      </w:r>
      <w:r>
        <w:rPr>
          <w:rFonts w:ascii="Times New Roman" w:hAnsi="Times New Roman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Группы</w:t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_____________</w:t>
      </w:r>
    </w:p>
    <w:p w14:paraId="3ED2940A">
      <w:pPr>
        <w:spacing w:after="0" w:line="240" w:lineRule="auto"/>
        <w:rPr>
          <w:rFonts w:ascii="Times New Roman" w:hAnsi="Times New Roman" w:cs="Times New Roman"/>
          <w:i/>
          <w:color w:val="000000" w:themeColor="text1"/>
          <w:sz w:val="16"/>
          <w:szCs w:val="1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Arial Unicode MS" w:cs="Times New Roman"/>
          <w:i/>
          <w:color w:val="000000" w:themeColor="text1"/>
          <w:sz w:val="16"/>
          <w:szCs w:val="16"/>
          <w:highlight w:val="none"/>
          <w:lang w:bidi="ru-RU"/>
          <w14:textFill>
            <w14:solidFill>
              <w14:schemeClr w14:val="tx1"/>
            </w14:solidFill>
          </w14:textFill>
        </w:rPr>
        <w:t xml:space="preserve">                                                                   (ФИО обучающегося полностью)</w:t>
      </w:r>
    </w:p>
    <w:p w14:paraId="608B8899">
      <w:pPr>
        <w:spacing w:after="0" w:line="240" w:lineRule="auto"/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2F862B8F">
      <w:pPr>
        <w:spacing w:after="0" w:line="240" w:lineRule="auto"/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Место прохождения практики: ___________________________________________________</w:t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Срок прохождения практики с «09» февраля 2026 г. по «22» февраля 2026 г.</w:t>
      </w:r>
    </w:p>
    <w:p w14:paraId="11BB5B77"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6AEBC13"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Целью данной производственной практики </w:t>
      </w: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является закрепление в производственных условиях знаний и умений, полученных при изучении теоретической части курса; приобретение необходимых практических навыков анализа технологической информации предприятия (организации).</w:t>
      </w:r>
    </w:p>
    <w:p w14:paraId="6871FE1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Задачами практики является:</w:t>
      </w:r>
    </w:p>
    <w:p w14:paraId="782CB1DB"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- ознакомление со спецификой работы экономических и бухгалтерских служб и подразделений организаций различных форм собственности;</w:t>
      </w:r>
    </w:p>
    <w:p w14:paraId="65B01D0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- получение представления о современной организации и основных направлениях ее деятельности в условиях рыночной экономики;</w:t>
      </w:r>
    </w:p>
    <w:p w14:paraId="3056D37D"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- расширение понимания сущности и социальной значимости будущей специальности;</w:t>
      </w:r>
    </w:p>
    <w:p w14:paraId="0DFC277F"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- формирование у обучающихся профессиональных компетенций, предполагающих:</w:t>
      </w:r>
    </w:p>
    <w:p w14:paraId="1D83F8BF">
      <w:pPr>
        <w:pStyle w:val="34"/>
        <w:numPr>
          <w:ilvl w:val="0"/>
          <w:numId w:val="20"/>
        </w:numPr>
        <w:tabs>
          <w:tab w:val="left" w:pos="284"/>
        </w:tabs>
        <w:ind w:left="567"/>
        <w:jc w:val="both"/>
        <w:rPr>
          <w:rFonts w:eastAsia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</w:r>
    </w:p>
    <w:p w14:paraId="6AEA8768">
      <w:pPr>
        <w:pStyle w:val="34"/>
        <w:numPr>
          <w:ilvl w:val="0"/>
          <w:numId w:val="20"/>
        </w:numPr>
        <w:tabs>
          <w:tab w:val="left" w:pos="284"/>
        </w:tabs>
        <w:ind w:left="567"/>
        <w:jc w:val="both"/>
        <w:rPr>
          <w:rFonts w:eastAsia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 </w:t>
      </w:r>
    </w:p>
    <w:p w14:paraId="4259A0AF">
      <w:pPr>
        <w:pStyle w:val="34"/>
        <w:numPr>
          <w:ilvl w:val="0"/>
          <w:numId w:val="20"/>
        </w:numPr>
        <w:tabs>
          <w:tab w:val="left" w:pos="284"/>
        </w:tabs>
        <w:ind w:left="567"/>
        <w:jc w:val="both"/>
        <w:rPr>
          <w:rFonts w:eastAsia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 </w:t>
      </w:r>
    </w:p>
    <w:p w14:paraId="087B699B">
      <w:pPr>
        <w:pStyle w:val="34"/>
        <w:numPr>
          <w:ilvl w:val="0"/>
          <w:numId w:val="20"/>
        </w:numPr>
        <w:tabs>
          <w:tab w:val="left" w:pos="284"/>
        </w:tabs>
        <w:ind w:left="567"/>
        <w:jc w:val="both"/>
        <w:rPr>
          <w:rFonts w:eastAsia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способность оценить управленческие решения,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14:paraId="023FC64E">
      <w:pPr>
        <w:tabs>
          <w:tab w:val="left" w:pos="284"/>
        </w:tabs>
        <w:spacing w:after="0" w:line="240" w:lineRule="auto"/>
        <w:jc w:val="both"/>
        <w:rPr>
          <w:rFonts w:ascii="Times New Roman" w:hAnsi="Times New Roman" w:eastAsia="Times New Roman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Содержание практики, вопросы, подлежащие изучению:</w:t>
      </w:r>
    </w:p>
    <w:p w14:paraId="63A74EAA">
      <w:pPr>
        <w:spacing w:after="0" w:line="240" w:lineRule="auto"/>
        <w:contextualSpacing/>
        <w:jc w:val="both"/>
        <w:rPr>
          <w:rFonts w:ascii="yandex-sans" w:hAnsi="yandex-sans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yandex-sans" w:hAnsi="yandex-sans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-Исследование системы управления и организационной структуры учреждения</w:t>
      </w:r>
    </w:p>
    <w:p w14:paraId="59489252">
      <w:pPr>
        <w:spacing w:after="0" w:line="240" w:lineRule="auto"/>
        <w:contextualSpacing/>
        <w:jc w:val="both"/>
        <w:rPr>
          <w:rFonts w:ascii="yandex-sans" w:hAnsi="yandex-sans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yandex-sans" w:hAnsi="yandex-sans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-Сбор и систематизация статистической информации для построения стандартных теоретических и эконометрических моделей,</w:t>
      </w:r>
    </w:p>
    <w:p w14:paraId="514A23F1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- Анализ и интерпретация полученных результатов исследования.</w:t>
      </w:r>
    </w:p>
    <w:p w14:paraId="0BB4819F">
      <w:pPr>
        <w:spacing w:after="0" w:line="240" w:lineRule="auto"/>
        <w:contextualSpacing/>
        <w:jc w:val="both"/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- Подготовка экономических обоснований повышения эффективности деятельности предприятия.</w:t>
      </w:r>
    </w:p>
    <w:p w14:paraId="27B9A472">
      <w:pPr>
        <w:spacing w:after="0" w:line="240" w:lineRule="auto"/>
        <w:contextualSpacing/>
        <w:jc w:val="both"/>
        <w:rPr>
          <w:rFonts w:ascii="yandex-sans" w:hAnsi="yandex-sans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yandex-sans" w:hAnsi="yandex-sans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-Формулирование выводов, предложений и рекомендаций. Обоснование эффективности и/или результативности предлагаемых мероприятий</w:t>
      </w:r>
    </w:p>
    <w:p w14:paraId="4E5256C4">
      <w:pPr>
        <w:shd w:val="clear" w:color="auto" w:fill="FFFFFF"/>
        <w:tabs>
          <w:tab w:val="left" w:pos="1134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Планируемые результаты практики: </w:t>
      </w:r>
    </w:p>
    <w:p w14:paraId="47D777B7">
      <w:pPr>
        <w:spacing w:after="0" w:line="240" w:lineRule="auto"/>
        <w:ind w:right="-1"/>
        <w:jc w:val="both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__________________________________________________________________________________________________________________________________________________________________</w:t>
      </w:r>
    </w:p>
    <w:p w14:paraId="30189181">
      <w:pPr>
        <w:spacing w:after="0" w:line="240" w:lineRule="auto"/>
        <w:ind w:right="-1"/>
        <w:jc w:val="both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683146F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Научный руководитель практической подготовки от ДВФ ВАВТ:</w:t>
      </w:r>
    </w:p>
    <w:p w14:paraId="457D0F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заведующая кафедрой «Экономика и управление»</w:t>
      </w:r>
    </w:p>
    <w:p w14:paraId="69D15F2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д-р. экон. наук, доцент                                                                                            ____________ Л.И.Кулакова  </w:t>
      </w:r>
    </w:p>
    <w:p w14:paraId="22A97E00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</w:p>
    <w:p w14:paraId="310859B6">
      <w:pPr>
        <w:shd w:val="clear" w:color="auto" w:fill="FFFFFF"/>
        <w:tabs>
          <w:tab w:val="left" w:pos="709"/>
        </w:tabs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Обучающийся  </w:t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 «___»___________2026 г.                     </w:t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 _____________ ФИО</w:t>
      </w:r>
    </w:p>
    <w:p w14:paraId="28666A9E">
      <w:pPr>
        <w:autoSpaceDE w:val="0"/>
        <w:autoSpaceDN w:val="0"/>
        <w:adjustRightInd w:val="0"/>
        <w:jc w:val="center"/>
        <w:rPr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</w:pPr>
    </w:p>
    <w:p w14:paraId="7C14FE85">
      <w:pPr>
        <w:autoSpaceDE w:val="0"/>
        <w:autoSpaceDN w:val="0"/>
        <w:adjustRightInd w:val="0"/>
        <w:jc w:val="center"/>
        <w:rPr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</w:pPr>
    </w:p>
    <w:p w14:paraId="537724AA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Приложение 3</w:t>
      </w:r>
    </w:p>
    <w:p w14:paraId="1CC680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  <w:t>«Дальневосточный филиал Федерального государственного бюджетного образовательного учреждения высшего образования</w:t>
      </w:r>
    </w:p>
    <w:p w14:paraId="06413F1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  <w:t>«Всероссийская академия внешней торговли</w:t>
      </w:r>
    </w:p>
    <w:p w14:paraId="101D00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  <w:t>Министерства экономического развития Российской Федерации»</w:t>
      </w:r>
    </w:p>
    <w:p w14:paraId="43A86D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</w:pPr>
    </w:p>
    <w:p w14:paraId="2F766ED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6D878466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02EF29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  <w:t>ПЛАН-ГРАФИК</w:t>
      </w:r>
    </w:p>
    <w:p w14:paraId="2C2280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прохождения производственной технологической (проектно-технологической) практики</w:t>
      </w:r>
    </w:p>
    <w:p w14:paraId="42A2B3FF">
      <w:pPr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318F857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Обучающегося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______________________________________________</w:t>
      </w: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Группы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_____________</w:t>
      </w:r>
    </w:p>
    <w:p w14:paraId="7FFBFFB6">
      <w:pPr>
        <w:spacing w:after="0" w:line="240" w:lineRule="auto"/>
        <w:rPr>
          <w:rFonts w:ascii="Times New Roman" w:hAnsi="Times New Roman" w:eastAsia="Times New Roman" w:cs="Times New Roman"/>
          <w:i/>
          <w:color w:val="000000" w:themeColor="text1"/>
          <w:sz w:val="16"/>
          <w:szCs w:val="1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Arial Unicode MS" w:cs="Times New Roman"/>
          <w:i/>
          <w:color w:val="000000" w:themeColor="text1"/>
          <w:sz w:val="16"/>
          <w:szCs w:val="16"/>
          <w:highlight w:val="none"/>
          <w:lang w:bidi="ru-RU"/>
          <w14:textFill>
            <w14:solidFill>
              <w14:schemeClr w14:val="tx1"/>
            </w14:solidFill>
          </w14:textFill>
        </w:rPr>
        <w:t xml:space="preserve">                                                                   (ФИО обучающегося полностью)</w:t>
      </w:r>
    </w:p>
    <w:p w14:paraId="018DEEB8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D0BB73A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Место прохождения практики: ___________________________________________________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Срок прохождения практики с </w:t>
      </w:r>
      <w:bookmarkStart w:id="5" w:name="_Hlk222347675"/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«09» февраля 2026 г. по «22» февраля 2026 г.</w:t>
      </w:r>
    </w:p>
    <w:bookmarkEnd w:id="5"/>
    <w:p w14:paraId="0580F043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938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3"/>
        <w:gridCol w:w="5553"/>
        <w:gridCol w:w="1701"/>
        <w:gridCol w:w="1588"/>
      </w:tblGrid>
      <w:tr w14:paraId="368D3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8DDE2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№ п/п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077A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Выполняемые работы и мероприятия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4A1FD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Срок</w:t>
            </w:r>
          </w:p>
          <w:p w14:paraId="0EB3AE4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выполнения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2B93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Отметка</w:t>
            </w:r>
          </w:p>
          <w:p w14:paraId="1AF7FC0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о выполнении</w:t>
            </w:r>
          </w:p>
        </w:tc>
      </w:tr>
      <w:tr w14:paraId="043602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C019F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7111F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Инструктаж по технике безопасности, правилам внутреннего распорядка организации и правилам охраны труда. Ознакомление со структурой и сущностью функционирования предприятия.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5E89C5D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09.02.2026 г. 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C38E46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56D4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11D8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69A6F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Изучение нормативных правовых документов, регламентирующих сферу деятельности организации. Исследование системы управления и организационной структуры организации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EF7EB8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09.02.2026 г.-</w:t>
            </w:r>
          </w:p>
          <w:p w14:paraId="45DD565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11.02.2026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4677C3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2739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807B6E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0BDC6B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Сбор, систематизация теоретического материала и статистической информации по исследуемой теме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13A3D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12.02.2026 г.- 14.02.2026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381B7C4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E401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8D582C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7C8C85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Анализ и обобщение фактических данных. Обобщение статистической информации по теме исследования.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77972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15.02.2026 г.-</w:t>
            </w:r>
          </w:p>
          <w:p w14:paraId="6F6AEDEB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17.02.2026 г.</w:t>
            </w:r>
          </w:p>
        </w:tc>
        <w:tc>
          <w:tcPr>
            <w:tcW w:w="158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36329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BEF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0C2F9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649F21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Формулирование выводов, предложений и рекомендаций. Обоснование эффективности и/или результативности предлагаемых мероприятий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97235">
            <w:pPr>
              <w:widowControl w:val="0"/>
              <w:jc w:val="center"/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18.02.2026 г.-</w:t>
            </w:r>
          </w:p>
          <w:p w14:paraId="57DF1E17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22.02.2026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23318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421E1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</w:trPr>
        <w:tc>
          <w:tcPr>
            <w:tcW w:w="5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7D6D1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55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90916">
            <w:pPr>
              <w:widowControl w:val="0"/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Представление отчета на кафедру.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AE5FD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24.02.2026 г.</w:t>
            </w:r>
          </w:p>
        </w:tc>
        <w:tc>
          <w:tcPr>
            <w:tcW w:w="15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9EB210">
            <w:pPr>
              <w:widowControl w:val="0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2CB8BD3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5BFF83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0A32D26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Научный руководитель практической подготовки от ДВФ ВАВТ:</w:t>
      </w:r>
    </w:p>
    <w:p w14:paraId="3F0807B6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заведующая кафедрой «Экономика и управление»</w:t>
      </w:r>
    </w:p>
    <w:p w14:paraId="321CA32A">
      <w:pPr>
        <w:spacing w:after="0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д-р. экон. наук, доцент                                                                         _________ Л.И.Кулакова  </w:t>
      </w:r>
    </w:p>
    <w:p w14:paraId="0FAC5821">
      <w:pPr>
        <w:spacing w:after="4" w:line="268" w:lineRule="auto"/>
        <w:ind w:right="-1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1BDA39B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</w:p>
    <w:p w14:paraId="433A654C">
      <w:pPr>
        <w:shd w:val="clear" w:color="auto" w:fill="FFFFFF"/>
        <w:tabs>
          <w:tab w:val="left" w:pos="709"/>
        </w:tabs>
        <w:spacing w:after="0"/>
        <w:jc w:val="both"/>
        <w:textAlignment w:val="baseline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Обучающийся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   «___»___________2026 г.                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       __________ ФИО</w:t>
      </w:r>
    </w:p>
    <w:p w14:paraId="30A220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</w:pPr>
    </w:p>
    <w:p w14:paraId="56C93525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008A2B0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655F009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9E668A9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749BEE9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32DCE3C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Приложение 4</w:t>
      </w:r>
    </w:p>
    <w:p w14:paraId="5F4D8240">
      <w:pPr>
        <w:autoSpaceDE w:val="0"/>
        <w:autoSpaceDN w:val="0"/>
        <w:adjustRightInd w:val="0"/>
        <w:spacing w:after="0" w:line="360" w:lineRule="auto"/>
        <w:jc w:val="center"/>
        <w:outlineLvl w:val="1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Образец</w:t>
      </w:r>
    </w:p>
    <w:p w14:paraId="3B8AC2C4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«Дальневосточный филиал</w:t>
      </w:r>
    </w:p>
    <w:p w14:paraId="555EBA29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Федерального государственного бюджетного образовательного учреждения</w:t>
      </w:r>
    </w:p>
    <w:p w14:paraId="2E189262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высшего образования </w:t>
      </w:r>
    </w:p>
    <w:p w14:paraId="7FB48B1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«Всероссийская академия внешней торговли</w:t>
      </w:r>
    </w:p>
    <w:p w14:paraId="4C4A1614">
      <w:pPr>
        <w:tabs>
          <w:tab w:val="left" w:pos="5245"/>
        </w:tabs>
        <w:spacing w:after="0"/>
        <w:jc w:val="center"/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Министерства экономического развития Российской Федерации»</w:t>
      </w:r>
    </w:p>
    <w:p w14:paraId="513DD3C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4BF37E2C">
      <w:pPr>
        <w:tabs>
          <w:tab w:val="left" w:pos="5245"/>
        </w:tabs>
        <w:spacing w:after="0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Экономический факультет</w:t>
      </w:r>
    </w:p>
    <w:p w14:paraId="573C2CE2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3A92BE3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2A97C482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1B5A6D1F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7718F31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Лист инструктажа</w:t>
      </w:r>
    </w:p>
    <w:p w14:paraId="5CDC932C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при прохождении производственной технологической </w:t>
      </w:r>
    </w:p>
    <w:p w14:paraId="13326F02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(проектно-технологической) практики</w:t>
      </w:r>
    </w:p>
    <w:p w14:paraId="10D9554E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2A63D9A4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с «09» февраля 2026 г. по «22» февраля 2026 г.</w:t>
      </w:r>
    </w:p>
    <w:p w14:paraId="665E6BA0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53A1415E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Наименование Профильной организации ____________________________________________________________________________________________________________________________________</w:t>
      </w:r>
    </w:p>
    <w:p w14:paraId="6C55965A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2A75E76B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Инструктаж обучающегося _____ курса группы __________    Экономического факультета ________________________________________________________</w:t>
      </w:r>
    </w:p>
    <w:p w14:paraId="083BBCEE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16"/>
          <w:szCs w:val="1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16"/>
          <w:szCs w:val="16"/>
          <w:highlight w:val="none"/>
          <w14:textFill>
            <w14:solidFill>
              <w14:schemeClr w14:val="tx1"/>
            </w14:solidFill>
          </w14:textFill>
        </w:rPr>
        <w:t>(Ф.И.О.)</w:t>
      </w:r>
    </w:p>
    <w:p w14:paraId="76CBADC1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по ознакомлению с требованиями охраны труда, техники безопасности, противопожарной безопасности, санитарно-эпидемиологических правил и гигиенических нормативов, а также правилами внутреннего трудового распорядка проведен</w:t>
      </w:r>
    </w:p>
    <w:p w14:paraId="7ED5C743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6A4A42CF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Обучающийся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___________________  _____________________</w:t>
      </w:r>
    </w:p>
    <w:p w14:paraId="3DF1E793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         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         (подпись )                                           (Ф.И.О.)</w:t>
      </w:r>
    </w:p>
    <w:p w14:paraId="044DCD38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37C69684">
      <w:pPr>
        <w:tabs>
          <w:tab w:val="left" w:pos="5310"/>
        </w:tabs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Руководитель практической подготовки </w:t>
      </w:r>
    </w:p>
    <w:p w14:paraId="58891022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от ДВФ ВАВТ             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___________________  _____________________</w:t>
      </w:r>
    </w:p>
    <w:p w14:paraId="1D3CBB73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             </w:t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      (подпись )                                              (Ф.И.О.)</w:t>
      </w:r>
    </w:p>
    <w:p w14:paraId="3DEFEF1D">
      <w:pPr>
        <w:tabs>
          <w:tab w:val="left" w:pos="5310"/>
        </w:tabs>
        <w:spacing w:after="0" w:line="240" w:lineRule="atLeast"/>
        <w:jc w:val="center"/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                  </w:t>
      </w:r>
    </w:p>
    <w:p w14:paraId="38B4F830">
      <w:pPr>
        <w:tabs>
          <w:tab w:val="left" w:pos="5310"/>
        </w:tabs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Руководитель практической подготовки  </w:t>
      </w:r>
    </w:p>
    <w:p w14:paraId="11A21C50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от Профильной организации     ___________________  _____________________</w:t>
      </w:r>
    </w:p>
    <w:p w14:paraId="1324D87F">
      <w:pPr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(подпись )                                            (Ф.И.О.)</w:t>
      </w:r>
    </w:p>
    <w:p w14:paraId="079232CB">
      <w:pPr>
        <w:tabs>
          <w:tab w:val="left" w:pos="5310"/>
        </w:tabs>
        <w:spacing w:after="0" w:line="240" w:lineRule="atLeast"/>
        <w:jc w:val="both"/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   </w:t>
      </w:r>
    </w:p>
    <w:p w14:paraId="0EB34122">
      <w:pPr>
        <w:tabs>
          <w:tab w:val="left" w:pos="1715"/>
          <w:tab w:val="center" w:pos="4960"/>
        </w:tabs>
        <w:spacing w:after="0" w:line="240" w:lineRule="auto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</w:p>
    <w:p w14:paraId="0DD66F59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67A736F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2AB5BD0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2EE2962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5B660E1">
      <w:pPr>
        <w:tabs>
          <w:tab w:val="left" w:pos="836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ab/>
      </w:r>
    </w:p>
    <w:p w14:paraId="50AF6E21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Приложение 5</w:t>
      </w:r>
    </w:p>
    <w:p w14:paraId="7520D262">
      <w:pPr>
        <w:spacing w:after="0" w:line="240" w:lineRule="auto"/>
        <w:ind w:firstLine="714"/>
        <w:contextualSpacing/>
        <w:jc w:val="center"/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Направление на производственную практику </w:t>
      </w:r>
    </w:p>
    <w:p w14:paraId="0733F71C">
      <w:pPr>
        <w:spacing w:after="0" w:line="240" w:lineRule="auto"/>
        <w:ind w:firstLine="714"/>
        <w:contextualSpacing/>
        <w:jc w:val="center"/>
        <w:rPr>
          <w:rFonts w:ascii="Times New Roman" w:hAnsi="Times New Roman" w:eastAsia="Calibri" w:cs="Times New Roman"/>
          <w:i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i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(образец)</w:t>
      </w:r>
    </w:p>
    <w:p w14:paraId="6F9BAA3C">
      <w:pPr>
        <w:spacing w:after="0" w:line="240" w:lineRule="auto"/>
        <w:ind w:firstLine="714"/>
        <w:contextualSpacing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1DEC16C">
      <w:pPr>
        <w:spacing w:after="0" w:line="240" w:lineRule="auto"/>
        <w:ind w:firstLine="714"/>
        <w:contextualSpacing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10377" w:type="dxa"/>
        <w:tblInd w:w="-60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48"/>
        <w:gridCol w:w="4829"/>
      </w:tblGrid>
      <w:tr w14:paraId="33C7450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5841" w:type="dxa"/>
            <w:vMerge w:val="restart"/>
          </w:tcPr>
          <w:p w14:paraId="19AF2F5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«Дальневосточный филиал </w:t>
            </w:r>
          </w:p>
          <w:p w14:paraId="70B8E88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Федерального государственного бюджетного  </w:t>
            </w:r>
          </w:p>
          <w:p w14:paraId="00BDC33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образовательного учреждения высшего образования</w:t>
            </w:r>
          </w:p>
          <w:p w14:paraId="0AF7AB3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«Всероссийская академия внешней торговли</w:t>
            </w:r>
          </w:p>
          <w:p w14:paraId="5A6F3A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Министерства экономического развития      </w:t>
            </w:r>
          </w:p>
          <w:p w14:paraId="7831066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Российской Федерации»</w:t>
            </w:r>
          </w:p>
          <w:p w14:paraId="0BCECFA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683003, г. Петропавловск-Камчатский</w:t>
            </w:r>
          </w:p>
          <w:p w14:paraId="1800B21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ул. Вилюйская, 25</w:t>
            </w:r>
          </w:p>
          <w:p w14:paraId="6DBD5C0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Тел.: (415-2) 42-01-47</w:t>
            </w:r>
          </w:p>
          <w:p w14:paraId="14801E1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Факс: (415-2) 42-34-69</w:t>
            </w:r>
          </w:p>
          <w:p w14:paraId="120EE5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E-mail: rectordvf@mail.ru  </w:t>
            </w:r>
          </w:p>
          <w:p w14:paraId="608BBE0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www.dvf-vavt.ru </w:t>
            </w:r>
          </w:p>
          <w:p w14:paraId="6C0523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Исх .№____ "____"_________________20__ г.</w:t>
            </w:r>
          </w:p>
          <w:p w14:paraId="1C3E175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5129C8F">
            <w:pPr>
              <w:spacing w:after="0" w:line="259" w:lineRule="auto"/>
              <w:jc w:val="center"/>
              <w:rPr>
                <w:rFonts w:ascii="Calibri" w:hAnsi="Calibri" w:eastAsia="Calibri" w:cs="Times New Roman"/>
                <w:color w:val="000000" w:themeColor="text1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.</w:t>
            </w:r>
          </w:p>
        </w:tc>
        <w:tc>
          <w:tcPr>
            <w:tcW w:w="4536" w:type="dxa"/>
          </w:tcPr>
          <w:p w14:paraId="060CCAA8">
            <w:pPr>
              <w:spacing w:after="160" w:line="259" w:lineRule="auto"/>
              <w:ind w:left="-552" w:hanging="19"/>
              <w:rPr>
                <w:rFonts w:ascii="Times New Roman" w:hAnsi="Times New Roman" w:eastAsia="Calibri" w:cs="Times New Roman"/>
                <w:b/>
                <w:color w:val="000000" w:themeColor="text1"/>
                <w:sz w:val="28"/>
                <w:szCs w:val="2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8"/>
                <w:szCs w:val="2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       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4"/>
                <w:szCs w:val="24"/>
                <w:highlight w:val="none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  <w:t>Руководителю</w:t>
            </w: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4"/>
                <w:szCs w:val="24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28"/>
                <w:szCs w:val="2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___________________</w:t>
            </w:r>
          </w:p>
        </w:tc>
      </w:tr>
      <w:tr w14:paraId="63E34C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5841" w:type="dxa"/>
            <w:vMerge w:val="continue"/>
          </w:tcPr>
          <w:p w14:paraId="7EB1027F">
            <w:pPr>
              <w:keepNext/>
              <w:spacing w:before="240" w:after="60"/>
              <w:jc w:val="center"/>
              <w:outlineLvl w:val="0"/>
              <w:rPr>
                <w:rFonts w:ascii="Cambria" w:hAnsi="Cambria" w:eastAsia="Times New Roman" w:cs="Times New Roman"/>
                <w:color w:val="000000" w:themeColor="text1"/>
                <w:kern w:val="3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6" w:type="dxa"/>
          </w:tcPr>
          <w:p w14:paraId="67B9CF39">
            <w:pPr>
              <w:keepNext/>
              <w:spacing w:before="240" w:after="120"/>
              <w:ind w:left="85" w:hanging="92"/>
              <w:jc w:val="both"/>
              <w:outlineLvl w:val="0"/>
              <w:rPr>
                <w:rFonts w:ascii="Times New Roman" w:hAnsi="Times New Roman" w:eastAsia="Times New Roman" w:cs="Times New Roman"/>
                <w:iCs/>
                <w:color w:val="000000" w:themeColor="text1"/>
                <w:kern w:val="32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kern w:val="32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</w:t>
            </w:r>
          </w:p>
          <w:p w14:paraId="5E4FBF1B">
            <w:pPr>
              <w:spacing w:after="120" w:line="259" w:lineRule="auto"/>
              <w:rPr>
                <w:rFonts w:ascii="Calibri" w:hAnsi="Calibri" w:eastAsia="Calibri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Calibri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</w:t>
            </w:r>
          </w:p>
          <w:p w14:paraId="34636340">
            <w:pPr>
              <w:spacing w:after="120" w:line="259" w:lineRule="auto"/>
              <w:rPr>
                <w:rFonts w:ascii="Calibri" w:hAnsi="Calibri" w:eastAsia="Calibri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Calibri" w:hAnsi="Calibri" w:eastAsia="Calibri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</w:t>
            </w:r>
          </w:p>
        </w:tc>
      </w:tr>
      <w:tr w14:paraId="006810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841" w:type="dxa"/>
            <w:vMerge w:val="continue"/>
          </w:tcPr>
          <w:p w14:paraId="21E9FC66">
            <w:pPr>
              <w:keepNext/>
              <w:spacing w:before="240" w:after="60"/>
              <w:jc w:val="center"/>
              <w:outlineLvl w:val="0"/>
              <w:rPr>
                <w:rFonts w:ascii="Cambria" w:hAnsi="Cambria" w:eastAsia="Times New Roman" w:cs="Times New Roman"/>
                <w:color w:val="000000" w:themeColor="text1"/>
                <w:kern w:val="32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536" w:type="dxa"/>
          </w:tcPr>
          <w:p w14:paraId="28848ED3">
            <w:pPr>
              <w:keepNext/>
              <w:spacing w:before="240" w:after="60"/>
              <w:ind w:left="-817"/>
              <w:jc w:val="right"/>
              <w:outlineLvl w:val="0"/>
              <w:rPr>
                <w:rFonts w:ascii="Times New Roman" w:hAnsi="Times New Roman" w:eastAsia="Times New Roman" w:cs="Times New Roman"/>
                <w:iCs/>
                <w:color w:val="000000" w:themeColor="text1"/>
                <w:kern w:val="32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Cs/>
                <w:color w:val="000000" w:themeColor="text1"/>
                <w:kern w:val="32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</w:t>
            </w:r>
          </w:p>
        </w:tc>
      </w:tr>
    </w:tbl>
    <w:p w14:paraId="3342E679">
      <w:pPr>
        <w:keepNext/>
        <w:spacing w:before="240" w:after="60"/>
        <w:jc w:val="center"/>
        <w:outlineLvl w:val="1"/>
        <w:rPr>
          <w:rFonts w:ascii="Cambria" w:hAnsi="Cambria" w:eastAsia="Times New Roman" w:cs="Times New Roman"/>
          <w:b/>
          <w:bCs/>
          <w:iCs/>
          <w:color w:val="000000" w:themeColor="text1"/>
          <w:sz w:val="28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890774B">
      <w:pPr>
        <w:keepNext/>
        <w:spacing w:after="0" w:line="360" w:lineRule="auto"/>
        <w:jc w:val="center"/>
        <w:outlineLvl w:val="1"/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bCs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НАПРАВЛЕНИЕ</w:t>
      </w:r>
    </w:p>
    <w:p w14:paraId="493D371C">
      <w:pPr>
        <w:keepNext/>
        <w:spacing w:after="0" w:line="360" w:lineRule="auto"/>
        <w:ind w:firstLine="708"/>
        <w:jc w:val="both"/>
        <w:outlineLvl w:val="2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Просим принять для прохождения производственной практики (технологической практики) обучающегося очной (заочной) формы обучения Экономического факультета, группы _________ направления подготовки 38.03.01. «Экономика» направленность (профиль) «Экономика предприятий и организаций»</w:t>
      </w:r>
    </w:p>
    <w:p w14:paraId="4C781639">
      <w:pPr>
        <w:keepNext/>
        <w:spacing w:after="0" w:line="360" w:lineRule="auto"/>
        <w:ind w:firstLine="708"/>
        <w:jc w:val="both"/>
        <w:outlineLvl w:val="2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_____________________________________________________________________________ </w:t>
      </w:r>
    </w:p>
    <w:p w14:paraId="35F95582">
      <w:pPr>
        <w:spacing w:after="0" w:line="240" w:lineRule="auto"/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Times New Roman" w:cs="Times New Roman"/>
          <w:i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ФИО обучающегося</w:t>
      </w:r>
    </w:p>
    <w:p w14:paraId="39523D09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2FC4FD3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Период практики с «___» _____ 20____ г. по «____» ______ 20____ г.</w:t>
      </w:r>
    </w:p>
    <w:p w14:paraId="448F050E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DC1B4CA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B4186E5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BE0CD0B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Заведующий кафедрой «Экономика и управление»           _______________   /ФИО/</w:t>
      </w:r>
    </w:p>
    <w:p w14:paraId="6A26EE45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28FADA5">
      <w:pPr>
        <w:keepNext/>
        <w:spacing w:after="0" w:line="360" w:lineRule="auto"/>
        <w:ind w:firstLine="708"/>
        <w:jc w:val="both"/>
        <w:outlineLvl w:val="2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none"/>
          <w:lang w:eastAsia="en-US"/>
          <w14:textFill>
            <w14:solidFill>
              <w14:schemeClr w14:val="tx1"/>
            </w14:solidFill>
          </w14:textFill>
        </w:rPr>
      </w:pPr>
    </w:p>
    <w:p w14:paraId="0D0598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 w14:paraId="2AB11B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</w:pPr>
    </w:p>
    <w:p w14:paraId="676CF0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</w:pPr>
    </w:p>
    <w:p w14:paraId="594EA1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</w:pPr>
    </w:p>
    <w:p w14:paraId="388F5F5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</w:pPr>
    </w:p>
    <w:p w14:paraId="6F4A62C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3"/>
          <w:szCs w:val="23"/>
          <w:highlight w:val="none"/>
          <w14:textFill>
            <w14:solidFill>
              <w14:schemeClr w14:val="tx1"/>
            </w14:solidFill>
          </w14:textFill>
        </w:rPr>
      </w:pPr>
    </w:p>
    <w:p w14:paraId="13BD4185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E874649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6A0367D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B571654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70061D7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4B66055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39A4D95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  <w:t>Приложение 6</w:t>
      </w:r>
    </w:p>
    <w:p w14:paraId="419F2984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10135" w:type="dxa"/>
        <w:tblInd w:w="-187" w:type="dxa"/>
        <w:tblBorders>
          <w:top w:val="threeDEmboss" w:color="auto" w:sz="12" w:space="0"/>
          <w:left w:val="threeDEmboss" w:color="auto" w:sz="12" w:space="0"/>
          <w:bottom w:val="threeDEmboss" w:color="auto" w:sz="12" w:space="0"/>
          <w:right w:val="threeDEmboss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15"/>
        <w:gridCol w:w="7820"/>
      </w:tblGrid>
      <w:tr w14:paraId="782DAF7E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8" w:hRule="atLeast"/>
        </w:trPr>
        <w:tc>
          <w:tcPr>
            <w:tcW w:w="2315" w:type="dxa"/>
            <w:vMerge w:val="restart"/>
            <w:tcBorders>
              <w:top w:val="double" w:color="auto" w:sz="12" w:space="0"/>
              <w:left w:val="double" w:color="auto" w:sz="12" w:space="0"/>
              <w:right w:val="double" w:color="auto" w:sz="12" w:space="0"/>
            </w:tcBorders>
            <w:vAlign w:val="center"/>
          </w:tcPr>
          <w:p w14:paraId="1208855F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296545</wp:posOffset>
                  </wp:positionH>
                  <wp:positionV relativeFrom="margin">
                    <wp:posOffset>-387985</wp:posOffset>
                  </wp:positionV>
                  <wp:extent cx="1009650" cy="1047750"/>
                  <wp:effectExtent l="0" t="0" r="0" b="0"/>
                  <wp:wrapTight wrapText="bothSides">
                    <wp:wrapPolygon>
                      <wp:start x="0" y="0"/>
                      <wp:lineTo x="0" y="21207"/>
                      <wp:lineTo x="21192" y="21207"/>
                      <wp:lineTo x="21192" y="0"/>
                      <wp:lineTo x="0" y="0"/>
                    </wp:wrapPolygon>
                  </wp:wrapTight>
                  <wp:docPr id="3" name="Рисунок 3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3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4775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20" w:type="dxa"/>
            <w:tcBorders>
              <w:top w:val="double" w:color="auto" w:sz="12" w:space="0"/>
              <w:left w:val="double" w:color="auto" w:sz="12" w:space="0"/>
              <w:bottom w:val="double" w:color="auto" w:sz="12" w:space="0"/>
              <w:right w:val="double" w:color="auto" w:sz="12" w:space="0"/>
            </w:tcBorders>
          </w:tcPr>
          <w:p w14:paraId="6BF14DD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Дальневосточный филиал Федерального государственного бюджетного образовательного учреждения высшего образования</w:t>
            </w:r>
          </w:p>
          <w:p w14:paraId="2345655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«Всероссийская академия внешней торговли</w:t>
            </w:r>
          </w:p>
          <w:p w14:paraId="384D81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highlight w:val="none"/>
                <w14:textFill>
                  <w14:solidFill>
                    <w14:schemeClr w14:val="tx1"/>
                  </w14:solidFill>
                </w14:textFill>
              </w:rPr>
              <w:t>Министерства экономического развития Российской Федерации»</w:t>
            </w:r>
          </w:p>
          <w:p w14:paraId="107BCB2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CED03D4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315" w:type="dxa"/>
            <w:vMerge w:val="continue"/>
            <w:tcBorders>
              <w:left w:val="double" w:color="auto" w:sz="12" w:space="0"/>
              <w:bottom w:val="nil"/>
              <w:right w:val="double" w:color="auto" w:sz="12" w:space="0"/>
            </w:tcBorders>
          </w:tcPr>
          <w:p w14:paraId="0BB27F8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820" w:type="dxa"/>
            <w:tcBorders>
              <w:top w:val="double" w:color="auto" w:sz="12" w:space="0"/>
              <w:left w:val="double" w:color="auto" w:sz="12" w:space="0"/>
              <w:bottom w:val="nil"/>
              <w:right w:val="double" w:color="auto" w:sz="12" w:space="0"/>
            </w:tcBorders>
            <w:vAlign w:val="center"/>
          </w:tcPr>
          <w:p w14:paraId="59D3BA42">
            <w:pPr>
              <w:spacing w:before="240" w:after="60" w:line="240" w:lineRule="auto"/>
              <w:jc w:val="center"/>
              <w:outlineLvl w:val="6"/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ЭКОНОМИЧЕСКИЙ ФАКУЛЬТЕТ</w:t>
            </w:r>
          </w:p>
          <w:p w14:paraId="2A9D49BF">
            <w:pPr>
              <w:spacing w:before="240" w:after="60" w:line="240" w:lineRule="auto"/>
              <w:jc w:val="center"/>
              <w:outlineLvl w:val="6"/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КАФЕДРА «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  <w:t>Экономика и управление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0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»</w:t>
            </w:r>
          </w:p>
          <w:p w14:paraId="6F23011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1BB8B243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79B6A71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 w:themeColor="text1"/>
          <w:sz w:val="48"/>
          <w:szCs w:val="48"/>
          <w:highlight w:val="none"/>
          <w14:textFill>
            <w14:solidFill>
              <w14:schemeClr w14:val="tx1"/>
            </w14:solidFill>
          </w14:textFill>
        </w:rPr>
      </w:pPr>
    </w:p>
    <w:p w14:paraId="404F2A12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 w:themeColor="text1"/>
          <w:sz w:val="48"/>
          <w:szCs w:val="48"/>
          <w:highlight w:val="none"/>
          <w14:textFill>
            <w14:solidFill>
              <w14:schemeClr w14:val="tx1"/>
            </w14:solidFill>
          </w14:textFill>
        </w:rPr>
      </w:pPr>
    </w:p>
    <w:p w14:paraId="380DD725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 w:themeColor="text1"/>
          <w:sz w:val="48"/>
          <w:szCs w:val="48"/>
          <w:highlight w:val="none"/>
          <w14:textFill>
            <w14:solidFill>
              <w14:schemeClr w14:val="tx1"/>
            </w14:solidFill>
          </w14:textFill>
        </w:rPr>
      </w:pPr>
    </w:p>
    <w:p w14:paraId="1972E115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 w:themeColor="text1"/>
          <w:sz w:val="48"/>
          <w:szCs w:val="48"/>
          <w:highlight w:val="none"/>
          <w14:textFill>
            <w14:solidFill>
              <w14:schemeClr w14:val="tx1"/>
            </w14:solidFill>
          </w14:textFill>
        </w:rPr>
      </w:pPr>
    </w:p>
    <w:p w14:paraId="060381C8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bCs/>
          <w:color w:val="000000" w:themeColor="text1"/>
          <w:sz w:val="48"/>
          <w:szCs w:val="48"/>
          <w:highlight w:val="none"/>
          <w14:textFill>
            <w14:solidFill>
              <w14:schemeClr w14:val="tx1"/>
            </w14:solidFill>
          </w14:textFill>
        </w:rPr>
      </w:pPr>
    </w:p>
    <w:p w14:paraId="4F96993E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 w:themeColor="text1"/>
          <w:sz w:val="48"/>
          <w:szCs w:val="4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48"/>
          <w:szCs w:val="48"/>
          <w:highlight w:val="none"/>
          <w14:textFill>
            <w14:solidFill>
              <w14:schemeClr w14:val="tx1"/>
            </w14:solidFill>
          </w14:textFill>
        </w:rPr>
        <w:t xml:space="preserve">Дневник </w:t>
      </w:r>
    </w:p>
    <w:p w14:paraId="5F81B337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 w:themeColor="text1"/>
          <w:sz w:val="48"/>
          <w:szCs w:val="4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48"/>
          <w:szCs w:val="48"/>
          <w:highlight w:val="none"/>
          <w14:textFill>
            <w14:solidFill>
              <w14:schemeClr w14:val="tx1"/>
            </w14:solidFill>
          </w14:textFill>
        </w:rPr>
        <w:t xml:space="preserve">производственной технологической </w:t>
      </w:r>
    </w:p>
    <w:p w14:paraId="0DC54111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 w:themeColor="text1"/>
          <w:sz w:val="48"/>
          <w:szCs w:val="4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48"/>
          <w:szCs w:val="48"/>
          <w:highlight w:val="none"/>
          <w14:textFill>
            <w14:solidFill>
              <w14:schemeClr w14:val="tx1"/>
            </w14:solidFill>
          </w14:textFill>
        </w:rPr>
        <w:t xml:space="preserve">(проектно-технологической) </w:t>
      </w:r>
    </w:p>
    <w:p w14:paraId="635DD4DB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48"/>
          <w:szCs w:val="4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48"/>
          <w:szCs w:val="48"/>
          <w:highlight w:val="none"/>
          <w14:textFill>
            <w14:solidFill>
              <w14:schemeClr w14:val="tx1"/>
            </w14:solidFill>
          </w14:textFill>
        </w:rPr>
        <w:t>практики</w:t>
      </w:r>
    </w:p>
    <w:p w14:paraId="21BBD1CB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D6C125E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6096DC5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2C525A9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042B16A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99D145C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A22F9FD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ADD66AF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AB90026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6476A99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CD163A6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7E898B7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1379446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C401B92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65DC433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26E773A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2E08E9C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г. Петропавловск – Камчатский</w:t>
      </w:r>
    </w:p>
    <w:p w14:paraId="5BCBECC3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2026 г.</w:t>
      </w:r>
    </w:p>
    <w:p w14:paraId="3946C982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BAD63CE">
      <w:pPr>
        <w:pBdr>
          <w:top w:val="double" w:color="auto" w:sz="12" w:space="1"/>
          <w:left w:val="double" w:color="auto" w:sz="12" w:space="0"/>
          <w:bottom w:val="double" w:color="auto" w:sz="12" w:space="1"/>
          <w:right w:val="double" w:color="auto" w:sz="12" w:space="1"/>
        </w:pBdr>
        <w:shd w:val="clear" w:color="auto" w:fill="FFFFFF"/>
        <w:spacing w:after="0" w:line="240" w:lineRule="auto"/>
        <w:jc w:val="center"/>
        <w:rPr>
          <w:rFonts w:ascii="Times New Roman" w:hAnsi="Times New Roman" w:eastAsia="Times New Roman" w:cs="Times New Roman"/>
          <w:i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5DABF08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3DF9701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9889" w:type="dxa"/>
        <w:tblInd w:w="0" w:type="dxa"/>
        <w:tblBorders>
          <w:top w:val="threeDEmboss" w:color="auto" w:sz="12" w:space="0"/>
          <w:left w:val="threeDEmboss" w:color="auto" w:sz="12" w:space="0"/>
          <w:bottom w:val="threeDEmboss" w:color="auto" w:sz="12" w:space="0"/>
          <w:right w:val="threeDEmboss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4965"/>
        <w:gridCol w:w="2522"/>
      </w:tblGrid>
      <w:tr w14:paraId="63998830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89" w:type="dxa"/>
            <w:gridSpan w:val="3"/>
            <w:tcBorders>
              <w:top w:val="double" w:color="auto" w:sz="2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13B1005F">
            <w:pPr>
              <w:spacing w:after="0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0867EB6C">
            <w:pPr>
              <w:spacing w:after="0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ДНЕВНИК</w:t>
            </w:r>
          </w:p>
          <w:p w14:paraId="15BF3679">
            <w:pPr>
              <w:spacing w:after="0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производственной технологической (проектно-технологической) практики </w:t>
            </w: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drawing>
                <wp:anchor distT="0" distB="0" distL="114300" distR="114300" simplePos="0" relativeHeight="251662336" behindDoc="1" locked="0" layoutInCell="1" allowOverlap="1">
                  <wp:simplePos x="0" y="0"/>
                  <wp:positionH relativeFrom="column">
                    <wp:posOffset>-692785</wp:posOffset>
                  </wp:positionH>
                  <wp:positionV relativeFrom="margin">
                    <wp:posOffset>98425</wp:posOffset>
                  </wp:positionV>
                  <wp:extent cx="504190" cy="504190"/>
                  <wp:effectExtent l="0" t="0" r="0" b="0"/>
                  <wp:wrapTight wrapText="bothSides">
                    <wp:wrapPolygon>
                      <wp:start x="0" y="0"/>
                      <wp:lineTo x="0" y="20403"/>
                      <wp:lineTo x="20403" y="20403"/>
                      <wp:lineTo x="20403" y="0"/>
                      <wp:lineTo x="0" y="0"/>
                    </wp:wrapPolygon>
                  </wp:wrapTight>
                  <wp:docPr id="6" name="Рисунок 6" descr="1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 descr="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652" t="8255" r="11482" b="1743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4190" cy="504190"/>
                          </a:xfrm>
                          <a:prstGeom prst="rect">
                            <a:avLst/>
                          </a:prstGeom>
                          <a:solidFill>
                            <a:srgbClr val="B2A1C7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146AFCF0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vMerge w:val="restart"/>
            <w:tcBorders>
              <w:top w:val="double" w:color="auto" w:sz="2" w:space="0"/>
              <w:left w:val="double" w:color="auto" w:sz="2" w:space="0"/>
              <w:right w:val="double" w:color="auto" w:sz="2" w:space="0"/>
            </w:tcBorders>
            <w:vAlign w:val="center"/>
          </w:tcPr>
          <w:p w14:paraId="140A772D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Обучающийся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708AB5BD">
            <w:pPr>
              <w:spacing w:before="240" w:after="60" w:line="240" w:lineRule="auto"/>
              <w:outlineLvl w:val="6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9E8526B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vMerge w:val="continue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67763E9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3E4C9B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i/>
                <w:color w:val="000000" w:themeColor="text1"/>
                <w:sz w:val="32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(Фамилия, имя, отчество обучающегося)</w:t>
            </w:r>
          </w:p>
          <w:p w14:paraId="1BFED2C3">
            <w:pPr>
              <w:spacing w:before="240" w:after="60" w:line="240" w:lineRule="auto"/>
              <w:outlineLvl w:val="6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B20F39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00AE829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Группа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41D51C78">
            <w:pPr>
              <w:spacing w:before="240" w:after="60" w:line="240" w:lineRule="auto"/>
              <w:jc w:val="center"/>
              <w:outlineLvl w:val="6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731E97F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74FEC4A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Направление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6CCB881E">
            <w:pPr>
              <w:spacing w:before="240" w:after="60" w:line="240" w:lineRule="auto"/>
              <w:ind w:hanging="108"/>
              <w:jc w:val="center"/>
              <w:outlineLvl w:val="6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«Экономика»</w:t>
            </w:r>
          </w:p>
        </w:tc>
      </w:tr>
      <w:tr w14:paraId="10F17F7E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30D79E0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Профиль подготовки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5AD74EA9">
            <w:pPr>
              <w:spacing w:before="240" w:after="60" w:line="240" w:lineRule="auto"/>
              <w:jc w:val="center"/>
              <w:outlineLvl w:val="6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«Экономика предприятий и организаций»</w:t>
            </w:r>
          </w:p>
        </w:tc>
      </w:tr>
      <w:tr w14:paraId="7D5B3472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9889" w:type="dxa"/>
            <w:gridSpan w:val="3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1BB4ACF0">
            <w:pPr>
              <w:spacing w:before="240" w:after="60" w:line="240" w:lineRule="auto"/>
              <w:jc w:val="center"/>
              <w:outlineLvl w:val="6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ПРОХОЖДЕНИЕ ПРАКТИКИ</w:t>
            </w:r>
          </w:p>
        </w:tc>
      </w:tr>
      <w:tr w14:paraId="5CCE0F51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right w:val="double" w:color="auto" w:sz="2" w:space="0"/>
            </w:tcBorders>
            <w:vAlign w:val="center"/>
          </w:tcPr>
          <w:p w14:paraId="2EF801A3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Производственную практику проходил: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7B6386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</w:p>
          <w:p w14:paraId="342731F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(полное наименование учреждения)</w:t>
            </w:r>
          </w:p>
          <w:p w14:paraId="5EB4E55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B74C99A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682E8DC9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Начало практики  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5D023F6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A47DF3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“___”______________20____ г.</w:t>
            </w:r>
          </w:p>
          <w:p w14:paraId="7249FCD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E0D220F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4" w:space="0"/>
              <w:right w:val="double" w:color="auto" w:sz="2" w:space="0"/>
            </w:tcBorders>
            <w:vAlign w:val="center"/>
          </w:tcPr>
          <w:p w14:paraId="6A66CD2B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val="en-US"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Окончание практики  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04D9DB9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4CAEC9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“___” ______________20____ г.</w:t>
            </w:r>
          </w:p>
          <w:p w14:paraId="67E2BB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</w:p>
          <w:p w14:paraId="0049109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4F3CE8D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28E04057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Руководитель практической подготовки от ДВФ ВАВТ</w:t>
            </w:r>
          </w:p>
        </w:tc>
        <w:tc>
          <w:tcPr>
            <w:tcW w:w="4965" w:type="dxa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single" w:color="auto" w:sz="4" w:space="0"/>
            </w:tcBorders>
            <w:vAlign w:val="center"/>
          </w:tcPr>
          <w:p w14:paraId="3E1115D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</w:t>
            </w:r>
          </w:p>
          <w:p w14:paraId="30809D8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(подпись)</w:t>
            </w:r>
          </w:p>
        </w:tc>
        <w:tc>
          <w:tcPr>
            <w:tcW w:w="2522" w:type="dxa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5128CA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5A7780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3847B530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Зам. декана экономического факультета</w:t>
            </w:r>
          </w:p>
        </w:tc>
        <w:tc>
          <w:tcPr>
            <w:tcW w:w="4965" w:type="dxa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single" w:color="auto" w:sz="4" w:space="0"/>
            </w:tcBorders>
            <w:vAlign w:val="center"/>
          </w:tcPr>
          <w:p w14:paraId="31FED49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</w:t>
            </w:r>
          </w:p>
          <w:p w14:paraId="182EA31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4"/>
                <w:szCs w:val="24"/>
                <w:highlight w:val="none"/>
                <w:vertAlign w:val="superscript"/>
                <w14:textFill>
                  <w14:solidFill>
                    <w14:schemeClr w14:val="tx1"/>
                  </w14:solidFill>
                </w14:textFill>
              </w:rPr>
              <w:t>(подпись)</w:t>
            </w:r>
          </w:p>
        </w:tc>
        <w:tc>
          <w:tcPr>
            <w:tcW w:w="2522" w:type="dxa"/>
            <w:tcBorders>
              <w:top w:val="double" w:color="auto" w:sz="2" w:space="0"/>
              <w:left w:val="single" w:color="auto" w:sz="4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5034457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554B9DE">
        <w:tblPrEx>
          <w:tblBorders>
            <w:top w:val="threeDEmboss" w:color="auto" w:sz="12" w:space="0"/>
            <w:left w:val="threeDEmboss" w:color="auto" w:sz="12" w:space="0"/>
            <w:bottom w:val="threeDEmboss" w:color="auto" w:sz="12" w:space="0"/>
            <w:right w:val="threeDEmboss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2" w:hRule="atLeast"/>
        </w:trPr>
        <w:tc>
          <w:tcPr>
            <w:tcW w:w="2402" w:type="dxa"/>
            <w:tcBorders>
              <w:top w:val="double" w:color="auto" w:sz="4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29A7079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7487" w:type="dxa"/>
            <w:gridSpan w:val="2"/>
            <w:tcBorders>
              <w:top w:val="double" w:color="auto" w:sz="2" w:space="0"/>
              <w:left w:val="double" w:color="auto" w:sz="2" w:space="0"/>
              <w:bottom w:val="double" w:color="auto" w:sz="2" w:space="0"/>
              <w:right w:val="double" w:color="auto" w:sz="2" w:space="0"/>
            </w:tcBorders>
            <w:vAlign w:val="center"/>
          </w:tcPr>
          <w:p w14:paraId="07DC395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               “___” ______________20____ г.</w:t>
            </w:r>
          </w:p>
          <w:p w14:paraId="26910AB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6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3E6B33A5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1A90B0C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D19977D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25FCD23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19D55E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подпись руководителя,</w:t>
            </w:r>
          </w:p>
          <w:p w14:paraId="29A536E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238F8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</w:t>
            </w:r>
          </w:p>
          <w:p w14:paraId="1EA1BD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DFB855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75373DF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6350DAA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FE16C9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760EFB7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37D13F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17EBBF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</w:tr>
      <w:tr w14:paraId="519FAEFD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F1A1EF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ПЕРВАЯ НЕДЕЛЯ</w:t>
            </w:r>
          </w:p>
          <w:p w14:paraId="5821C08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Содержание работы</w:t>
            </w:r>
          </w:p>
          <w:p w14:paraId="21E468F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529AB43A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1400E446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14204AF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5CBA6A57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68E715B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1F31682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608EE5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FAD201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3FB4856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0B6E3D4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</w:tr>
    </w:tbl>
    <w:p w14:paraId="45751262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74F0342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D3CC3A8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F2AE536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BA83916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FA2CD1F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3A3E6B7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3DACDD87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0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1D6ED1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подпись руководителя,</w:t>
            </w:r>
          </w:p>
          <w:p w14:paraId="4D5394A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1A7AB51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</w:t>
            </w:r>
          </w:p>
          <w:p w14:paraId="708124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55B1AC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331F3F1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50C497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0E64F7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3E833B7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4B8DC0D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82AD15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</w:tr>
      <w:tr w14:paraId="0E9B4F2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BBB5A5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ПЕРВАЯ НЕДЕЛЯ</w:t>
            </w:r>
          </w:p>
          <w:p w14:paraId="4D865E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Содержание работы</w:t>
            </w:r>
          </w:p>
          <w:p w14:paraId="36F1AC7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7071E77B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5CCA57DD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9998EA1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73018C0E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D66DF90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62CA1C7A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737B18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EA3652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4D6BAD6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36E74EE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</w:tr>
    </w:tbl>
    <w:p w14:paraId="7EB34F21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FEFAAE3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87B90B7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76BBCE8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B3AF6DC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01D22F4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8D293A0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17648AD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1CEEFBC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ACFE5CD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4AFAF88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2EDC7E0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719C38E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26FD6B6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7997A57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378CB97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подпись руководителя,</w:t>
            </w:r>
          </w:p>
          <w:p w14:paraId="2CB3F0A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E2442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</w:t>
            </w:r>
          </w:p>
          <w:p w14:paraId="201766A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CC9620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14C2156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74BB39F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DAB07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355CEC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48D811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429FB3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</w:tr>
      <w:tr w14:paraId="7E04129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9B3349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ВТОРАЯ НЕДЕЛЯ</w:t>
            </w:r>
          </w:p>
          <w:p w14:paraId="7AF69DB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Содержание работы</w:t>
            </w:r>
          </w:p>
          <w:p w14:paraId="620E3DA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57609313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2EF72475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5A3E6D33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27F02F6C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457F94F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0512A88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D49B18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F2C41F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2FEB63F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7465EBC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</w:tr>
    </w:tbl>
    <w:p w14:paraId="37D8134B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768EC53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F3F2251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4144224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83A01D9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465A01A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9BBB6BF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15EAB28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7D8FB57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A2F2255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D44D5AB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4C5E333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6AA12D1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3DF23BF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0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15A0960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подпись руководителя,</w:t>
            </w:r>
          </w:p>
          <w:p w14:paraId="4CA728B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3D196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</w:t>
            </w:r>
          </w:p>
          <w:p w14:paraId="5A79127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1C5DB4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4E795B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20A9C70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C45EAD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114EAE3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127D6C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0AD28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</w:tr>
      <w:tr w14:paraId="5D5F2600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10F37E53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ВТОРАЯ НЕДЕЛЯ</w:t>
            </w:r>
          </w:p>
          <w:p w14:paraId="6841F8D6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Содержание работы</w:t>
            </w:r>
          </w:p>
          <w:p w14:paraId="45F41CE8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4105D117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17332CE9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14E9A0C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5F788910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E2F0853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6FEDF41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641C3A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3FB24C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14BF85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1262B60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</w:tr>
    </w:tbl>
    <w:p w14:paraId="16BB3157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660959F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258C562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2992B87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927953C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E950BAC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6ED8D0B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248A461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7D6FEB9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17FAE35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DF6BEB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подпись руководителя,</w:t>
            </w:r>
          </w:p>
          <w:p w14:paraId="6E00806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44BA3A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</w:t>
            </w:r>
          </w:p>
          <w:p w14:paraId="04D2E1D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292DCAB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5CC6CCB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51A9249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0EE461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3004D7B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44D594F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50C1057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</w:tr>
      <w:tr w14:paraId="46AFFB2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EEF92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ТРЕТЬЯ НЕДЕЛЯ</w:t>
            </w:r>
          </w:p>
          <w:p w14:paraId="17DE11B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Содержание работы</w:t>
            </w:r>
          </w:p>
          <w:p w14:paraId="3D5B63C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760F2374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3DCFFD65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6F38E707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7503E17D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30EE729F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4C97962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841F1C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4E4985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10B4F48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0916D93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</w:tr>
    </w:tbl>
    <w:p w14:paraId="6E673B97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965F443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758711A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6F7C638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A7C08AA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365560C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1A2E09A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08F5067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50C852A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C5D7EF1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9DB9F7D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9828A99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00C0A18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8EBED99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0B0FF5C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7" w:hRule="atLeast"/>
          <w:jc w:val="center"/>
        </w:trPr>
        <w:tc>
          <w:tcPr>
            <w:tcW w:w="691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5E06C6D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подпись руководителя,</w:t>
            </w:r>
          </w:p>
          <w:p w14:paraId="45082D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5B370F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</w:t>
            </w:r>
          </w:p>
          <w:p w14:paraId="3001289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77E1A0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7BB9E9E4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264EBE2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5E0937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0386EF4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6A96AB4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1364C0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</w:tr>
      <w:tr w14:paraId="22B2B50F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2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E5474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ТРЕТЬЯ НЕДЕЛЯ</w:t>
            </w:r>
          </w:p>
          <w:p w14:paraId="08F7457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Содержание работы</w:t>
            </w:r>
          </w:p>
          <w:p w14:paraId="112FCFD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7245A2D4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7484878A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1B50A1F6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7F621256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0666161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425ADCB1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9" w:hRule="atLeast"/>
          <w:jc w:val="center"/>
        </w:trPr>
        <w:tc>
          <w:tcPr>
            <w:tcW w:w="691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3CD8CCC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435B1D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7AF41E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0248EA8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</w:tr>
    </w:tbl>
    <w:p w14:paraId="32D1585B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43774AD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E83CD9C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173E5CA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4B3D6BD3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0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64343A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подпись руководителя,</w:t>
            </w:r>
          </w:p>
          <w:p w14:paraId="0D86821C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7C3A212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</w:t>
            </w:r>
          </w:p>
          <w:p w14:paraId="5D16726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412F3A2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4BD78DA3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2761966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65D3043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6B55B14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517F084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16E303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</w:tr>
      <w:tr w14:paraId="67741366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0E5E6B6D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ЧЕТВЕРТАЯ НЕДЕЛЯ</w:t>
            </w:r>
          </w:p>
          <w:p w14:paraId="574BEC0B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Содержание работы</w:t>
            </w:r>
          </w:p>
          <w:p w14:paraId="16AB4BB9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4484B6FF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Обобщить имеющуюся информацию. Подготовить автореферат по результатам работы над ВКР</w:t>
            </w:r>
          </w:p>
          <w:p w14:paraId="326D36B8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22D901C5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7A259CA2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0FF6EA4A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0E86E10B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4B32E7DC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B1916EE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3C91915C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37825BA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1F02D85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</w:tr>
    </w:tbl>
    <w:p w14:paraId="7AF5C3BA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162AA7C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13330E4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3E74624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A7A861A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9779389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B63C936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0E2AD950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CDF8A7C">
      <w:pPr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6"/>
        <w:tblpPr w:leftFromText="180" w:rightFromText="180" w:vertAnchor="text" w:horzAnchor="margin" w:tblpXSpec="center" w:tblpY="176"/>
        <w:tblW w:w="5000" w:type="pct"/>
        <w:jc w:val="center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0"/>
        <w:gridCol w:w="2873"/>
        <w:gridCol w:w="2932"/>
        <w:gridCol w:w="2932"/>
      </w:tblGrid>
      <w:tr w14:paraId="28EC75F4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1" w:hRule="atLeast"/>
          <w:jc w:val="center"/>
        </w:trPr>
        <w:tc>
          <w:tcPr>
            <w:tcW w:w="690" w:type="pct"/>
            <w:tcBorders>
              <w:top w:val="doub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46D0884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подпись руководителя,</w:t>
            </w:r>
          </w:p>
          <w:p w14:paraId="49089502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печать</w:t>
            </w:r>
          </w:p>
        </w:tc>
        <w:tc>
          <w:tcPr>
            <w:tcW w:w="1417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694954A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</w:t>
            </w:r>
          </w:p>
          <w:p w14:paraId="3D4260B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6852D9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shd w:val="clear" w:color="auto" w:fill="auto"/>
            <w:textDirection w:val="btLr"/>
            <w:vAlign w:val="center"/>
          </w:tcPr>
          <w:p w14:paraId="2E32BCE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6B864CA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1A376ED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  <w:tc>
          <w:tcPr>
            <w:tcW w:w="1446" w:type="pct"/>
            <w:tcBorders>
              <w:top w:val="double" w:color="000000" w:sz="6" w:space="0"/>
              <w:left w:val="double" w:color="auto" w:sz="4" w:space="0"/>
              <w:bottom w:val="single" w:color="000000" w:sz="6" w:space="0"/>
            </w:tcBorders>
            <w:textDirection w:val="btLr"/>
            <w:vAlign w:val="center"/>
          </w:tcPr>
          <w:p w14:paraId="5BA53082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</w:t>
            </w:r>
          </w:p>
          <w:p w14:paraId="6B42E0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7FB39F1F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ap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м.п.</w:t>
            </w:r>
          </w:p>
        </w:tc>
      </w:tr>
      <w:tr w14:paraId="2BD9AA28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42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sing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1275D7B4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ЧЕТВЕРТАЯ НЕДЕЛЯ</w:t>
            </w:r>
          </w:p>
          <w:p w14:paraId="4DE0C17F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Содержание работы</w:t>
            </w:r>
          </w:p>
          <w:p w14:paraId="426C0C50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(в том числе виды работ, связанные с будущей профессиональной деятельностью)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single" w:color="000000" w:sz="6" w:space="0"/>
              <w:right w:val="double" w:color="000000" w:sz="6" w:space="0"/>
            </w:tcBorders>
            <w:shd w:val="clear" w:color="auto" w:fill="auto"/>
            <w:textDirection w:val="btLr"/>
          </w:tcPr>
          <w:p w14:paraId="46213779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shd w:val="clear" w:color="auto" w:fill="auto"/>
            <w:textDirection w:val="btLr"/>
          </w:tcPr>
          <w:p w14:paraId="0359F1B4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2C9A4A94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000000" w:sz="6" w:space="0"/>
              <w:bottom w:val="single" w:color="000000" w:sz="6" w:space="0"/>
            </w:tcBorders>
            <w:textDirection w:val="btLr"/>
          </w:tcPr>
          <w:p w14:paraId="362BCE7B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14:paraId="499D1FCC">
            <w:pPr>
              <w:spacing w:after="0" w:line="240" w:lineRule="auto"/>
              <w:ind w:left="113" w:right="113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___________________________________________________________________________________________________________________________________________</w:t>
            </w:r>
          </w:p>
        </w:tc>
      </w:tr>
      <w:tr w14:paraId="54F6A5F5"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6" w:hRule="atLeast"/>
          <w:jc w:val="center"/>
        </w:trPr>
        <w:tc>
          <w:tcPr>
            <w:tcW w:w="690" w:type="pct"/>
            <w:tcBorders>
              <w:top w:val="single" w:color="000000" w:sz="6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58617A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Дата: число, месяц, год</w:t>
            </w:r>
          </w:p>
        </w:tc>
        <w:tc>
          <w:tcPr>
            <w:tcW w:w="1417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  <w:right w:val="double" w:color="auto" w:sz="4" w:space="0"/>
            </w:tcBorders>
            <w:shd w:val="clear" w:color="auto" w:fill="auto"/>
            <w:textDirection w:val="btLr"/>
            <w:vAlign w:val="center"/>
          </w:tcPr>
          <w:p w14:paraId="2E9AD7AA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shd w:val="clear" w:color="auto" w:fill="auto"/>
            <w:textDirection w:val="btLr"/>
            <w:vAlign w:val="center"/>
          </w:tcPr>
          <w:p w14:paraId="0550716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bCs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  <w:tc>
          <w:tcPr>
            <w:tcW w:w="1446" w:type="pct"/>
            <w:tcBorders>
              <w:top w:val="single" w:color="000000" w:sz="6" w:space="0"/>
              <w:left w:val="double" w:color="auto" w:sz="4" w:space="0"/>
              <w:bottom w:val="double" w:color="000000" w:sz="6" w:space="0"/>
            </w:tcBorders>
            <w:textDirection w:val="btLr"/>
          </w:tcPr>
          <w:p w14:paraId="7A1A1077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  <w:t>__</w:t>
            </w:r>
            <w:r>
              <w:rPr>
                <w:rFonts w:ascii="Times New Roman" w:hAnsi="Times New Roman" w:eastAsia="Times New Roman" w:cs="Times New Roman"/>
                <w:i/>
                <w:color w:val="000000" w:themeColor="text1"/>
                <w:sz w:val="26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“__</w:t>
            </w:r>
          </w:p>
        </w:tc>
      </w:tr>
    </w:tbl>
    <w:p w14:paraId="1549843E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</w:p>
    <w:p w14:paraId="40630901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</w:p>
    <w:p w14:paraId="325D33F8">
      <w:pPr>
        <w:autoSpaceDE w:val="0"/>
        <w:autoSpaceDN w:val="0"/>
        <w:adjustRightInd w:val="0"/>
        <w:spacing w:after="0" w:line="360" w:lineRule="auto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</w:p>
    <w:p w14:paraId="3C9F8B4F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000000" w:themeColor="text1"/>
          <w:sz w:val="20"/>
          <w:szCs w:val="20"/>
          <w:highlight w:val="none"/>
          <w14:textFill>
            <w14:solidFill>
              <w14:schemeClr w14:val="tx1"/>
            </w14:solidFill>
          </w14:textFill>
        </w:rPr>
      </w:pPr>
    </w:p>
    <w:p w14:paraId="4FB023D9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335C26FB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1503B47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1278177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824F589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DFF19AA">
      <w:pPr>
        <w:autoSpaceDE w:val="0"/>
        <w:autoSpaceDN w:val="0"/>
        <w:adjustRightInd w:val="0"/>
        <w:spacing w:after="0" w:line="360" w:lineRule="auto"/>
        <w:outlineLvl w:val="1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E8866CD">
      <w:pPr>
        <w:autoSpaceDE w:val="0"/>
        <w:autoSpaceDN w:val="0"/>
        <w:adjustRightInd w:val="0"/>
        <w:spacing w:after="0" w:line="360" w:lineRule="auto"/>
        <w:ind w:firstLine="540"/>
        <w:jc w:val="right"/>
        <w:outlineLvl w:val="1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Приложение 7</w:t>
      </w:r>
    </w:p>
    <w:p w14:paraId="41DC8A5C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«Дальневосточный филиал</w:t>
      </w:r>
    </w:p>
    <w:p w14:paraId="700F18C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Федерального государственного бюджетного образовательного учреждения</w:t>
      </w:r>
    </w:p>
    <w:p w14:paraId="44B4B4A0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высшего образования   </w:t>
      </w:r>
    </w:p>
    <w:p w14:paraId="185311C1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«Всероссийская академия внешней торговли Министерства экономического развития Российской Федерации»</w:t>
      </w:r>
    </w:p>
    <w:p w14:paraId="45DCE0E5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5AC8B7B">
      <w:pPr>
        <w:spacing w:after="0" w:line="240" w:lineRule="auto"/>
        <w:jc w:val="center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Кафедра «Экономика и управление»</w:t>
      </w:r>
    </w:p>
    <w:p w14:paraId="076FC2CE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6591197F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0A8C13FA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3AE71472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2123D0F3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6EC676B6">
      <w:pPr>
        <w:spacing w:after="0" w:line="240" w:lineRule="auto"/>
        <w:jc w:val="right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4E081CD9">
      <w:pPr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28479CF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Отчёт </w:t>
      </w:r>
    </w:p>
    <w:p w14:paraId="5E5D1A9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по результатам производственной технологической </w:t>
      </w:r>
    </w:p>
    <w:p w14:paraId="34D2573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(проектно-технологической) практики  </w:t>
      </w:r>
    </w:p>
    <w:p w14:paraId="0469C270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 xml:space="preserve">в ООО «Перспектива» </w:t>
      </w:r>
    </w:p>
    <w:p w14:paraId="6854FF2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(экономический отдел)</w:t>
      </w:r>
    </w:p>
    <w:p w14:paraId="1FCD6B6A">
      <w:pPr>
        <w:spacing w:after="0" w:line="240" w:lineRule="auto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269E78BB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tbl>
      <w:tblPr>
        <w:tblStyle w:val="6"/>
        <w:tblW w:w="1009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56"/>
        <w:gridCol w:w="5536"/>
      </w:tblGrid>
      <w:tr w14:paraId="43460E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288A72C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6261214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Обучающегося _______ курса</w:t>
            </w:r>
          </w:p>
        </w:tc>
      </w:tr>
      <w:tr w14:paraId="5152BC9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1AD44E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1F3863A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Группы </w:t>
            </w: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БЭ-2024</w:t>
            </w:r>
          </w:p>
        </w:tc>
      </w:tr>
      <w:tr w14:paraId="7FB503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6E19503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5C27D8C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Иванова Ивана Ивановича</w:t>
            </w:r>
          </w:p>
        </w:tc>
      </w:tr>
      <w:tr w14:paraId="5BE0BCE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5E56BC5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40857B8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Период прохождения практики</w:t>
            </w:r>
          </w:p>
        </w:tc>
      </w:tr>
      <w:tr w14:paraId="13267C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57BC32CD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69F5BB7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с   03 декабря 2026 г.</w:t>
            </w:r>
          </w:p>
        </w:tc>
      </w:tr>
      <w:tr w14:paraId="69CDFA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4675EAE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34C0F6E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по 30 декабря 2026 г.</w:t>
            </w:r>
          </w:p>
        </w:tc>
      </w:tr>
      <w:tr w14:paraId="1E88E1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" w:hRule="atLeast"/>
        </w:trPr>
        <w:tc>
          <w:tcPr>
            <w:tcW w:w="4556" w:type="dxa"/>
          </w:tcPr>
          <w:p w14:paraId="1E212B1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797F2A5B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2BF0E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044BD30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6BEBDE61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7FAA6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069B0CB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05431994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Руководитель практической</w:t>
            </w:r>
          </w:p>
          <w:p w14:paraId="7A39017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подготовки от ДВФ ВАВТ</w:t>
            </w:r>
          </w:p>
        </w:tc>
      </w:tr>
      <w:tr w14:paraId="6CE95A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65DDB527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057B794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Доцент кафедры «Экономика и управление»</w:t>
            </w:r>
          </w:p>
        </w:tc>
      </w:tr>
      <w:tr w14:paraId="036C8C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4F431242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5B205BB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д-р. экон. наук, доцент</w:t>
            </w:r>
          </w:p>
        </w:tc>
      </w:tr>
      <w:tr w14:paraId="6053CF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64B43E3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4078409E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Кулакова Людмила Ивановна</w:t>
            </w:r>
          </w:p>
        </w:tc>
      </w:tr>
      <w:tr w14:paraId="3021D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0A51325A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68055885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_____________________________________</w:t>
            </w:r>
          </w:p>
        </w:tc>
      </w:tr>
      <w:tr w14:paraId="1DA81E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1E61BBD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266F7A00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                           (подпись)</w:t>
            </w:r>
          </w:p>
        </w:tc>
      </w:tr>
      <w:tr w14:paraId="37DB4A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55A6FFCC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02B01326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«____»  ________________ 2026 г.</w:t>
            </w:r>
          </w:p>
        </w:tc>
      </w:tr>
      <w:tr w14:paraId="1650BF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56" w:type="dxa"/>
          </w:tcPr>
          <w:p w14:paraId="72CDDA8B"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5536" w:type="dxa"/>
          </w:tcPr>
          <w:p w14:paraId="5E4600B4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  <w:p w14:paraId="3E95DD1F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8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Оценка _____________________________</w:t>
            </w:r>
          </w:p>
        </w:tc>
      </w:tr>
    </w:tbl>
    <w:p w14:paraId="32BD8EC4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2D1ACE85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78718B92">
      <w:pPr>
        <w:spacing w:after="0" w:line="240" w:lineRule="auto"/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</w:p>
    <w:p w14:paraId="37045647">
      <w:pPr>
        <w:tabs>
          <w:tab w:val="left" w:pos="709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г. Петропавловск-Камчатский</w:t>
      </w:r>
    </w:p>
    <w:p w14:paraId="3C6EAD8C">
      <w:pPr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 w:eastAsia="Times New Roman" w:cs="Times New Roman"/>
          <w:cap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ap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2026</w:t>
      </w:r>
    </w:p>
    <w:p w14:paraId="7D049FD5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9688FB8">
      <w:pPr>
        <w:tabs>
          <w:tab w:val="left" w:pos="709"/>
        </w:tabs>
        <w:suppressAutoHyphens/>
        <w:spacing w:after="0" w:line="240" w:lineRule="auto"/>
        <w:jc w:val="right"/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Приложение </w:t>
      </w:r>
      <w:r>
        <w:rPr>
          <w:rFonts w:ascii="Times New Roman" w:hAnsi="Times New Roman" w:eastAsia="Times New Roman" w:cs="Times New Roman"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8</w:t>
      </w:r>
    </w:p>
    <w:p w14:paraId="1B5E627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Характеристика</w:t>
      </w:r>
    </w:p>
    <w:p w14:paraId="0EF3E977">
      <w:pPr>
        <w:spacing w:after="0" w:line="240" w:lineRule="auto"/>
        <w:jc w:val="center"/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(образец)</w:t>
      </w:r>
    </w:p>
    <w:p w14:paraId="3E502E3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250A6986">
      <w:pPr>
        <w:spacing w:after="0" w:line="240" w:lineRule="auto"/>
        <w:ind w:firstLine="708"/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Обучающийся __________________________________ в период с «___»________20___ г. по «___»________20___ г. проходил (а)  производственную практику в ___________________________,</w:t>
      </w:r>
    </w:p>
    <w:p w14:paraId="1B7EF639">
      <w:pPr>
        <w:spacing w:after="0" w:line="240" w:lineRule="auto"/>
        <w:ind w:firstLine="708"/>
        <w:jc w:val="right"/>
        <w:rPr>
          <w:rFonts w:ascii="Times New Roman" w:hAnsi="Times New Roman" w:eastAsia="Times New Roman" w:cs="Times New Roman"/>
          <w:i/>
          <w:color w:val="000000" w:themeColor="text1"/>
          <w:sz w:val="16"/>
          <w:szCs w:val="1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16"/>
          <w:szCs w:val="16"/>
          <w:highlight w:val="none"/>
          <w14:textFill>
            <w14:solidFill>
              <w14:schemeClr w14:val="tx1"/>
            </w14:solidFill>
          </w14:textFill>
        </w:rPr>
        <w:t>(наименование Профильной организации)</w:t>
      </w:r>
    </w:p>
    <w:p w14:paraId="70B8B98D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расположенной по адресу: _____________________ в качестве ________________.</w:t>
      </w:r>
    </w:p>
    <w:p w14:paraId="79B3560C">
      <w:pPr>
        <w:spacing w:after="0" w:line="240" w:lineRule="auto"/>
        <w:jc w:val="center"/>
        <w:rPr>
          <w:rFonts w:ascii="Times New Roman" w:hAnsi="Times New Roman" w:eastAsia="Times New Roman" w:cs="Times New Roman"/>
          <w:i/>
          <w:color w:val="000000" w:themeColor="text1"/>
          <w:sz w:val="16"/>
          <w:szCs w:val="1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color w:val="000000" w:themeColor="text1"/>
          <w:sz w:val="16"/>
          <w:szCs w:val="16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                        (наименование должности)</w:t>
      </w:r>
    </w:p>
    <w:p w14:paraId="496ACBF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В течение всего периода практики, ______________________________________________</w:t>
      </w:r>
    </w:p>
    <w:p w14:paraId="21203547">
      <w:pPr>
        <w:spacing w:after="0" w:line="240" w:lineRule="auto"/>
        <w:ind w:firstLine="708"/>
        <w:jc w:val="center"/>
        <w:rPr>
          <w:rFonts w:ascii="Times New Roman" w:hAnsi="Times New Roman" w:eastAsia="Times New Roman" w:cs="Times New Roman"/>
          <w:i/>
          <w:iCs/>
          <w:color w:val="000000" w:themeColor="text1"/>
          <w:sz w:val="16"/>
          <w:szCs w:val="1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i/>
          <w:iCs/>
          <w:color w:val="000000" w:themeColor="text1"/>
          <w:sz w:val="16"/>
          <w:szCs w:val="16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                                                   (ФИО обучающегося)</w:t>
      </w:r>
    </w:p>
    <w:p w14:paraId="6BA89724">
      <w:pPr>
        <w:spacing w:after="0" w:line="240" w:lineRule="auto"/>
        <w:jc w:val="both"/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внимательно и ответственно относился (лась) к выполняемой работе, поручениям и заданиям. Изучал (а) </w:t>
      </w:r>
      <w:r>
        <w:rPr>
          <w:rFonts w:ascii="Times New Roman" w:hAnsi="Times New Roman" w:eastAsia="Times New Roman" w:cs="Times New Roman"/>
          <w:i/>
          <w:i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(методы управления предприятие, основные методы мотивации персонала, должностные обязанности персонала, пробовал проводить анализ хозяйственной деятельности организации за последние три года, ознакомился с порядком ведения различных распорядительных документов, учетной документации, изучал организационную структуру предприятия, участвовал в различной повседневной работе или иное). </w:t>
      </w: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Проявил (а) научно-исследовательский и практический интерес к деятельности организации. Активно участвовал (а) в решении научных и профессиональных задач. Показал (а) достаточный уровень теоретических знаний и умение применять их на практике. </w:t>
      </w:r>
    </w:p>
    <w:p w14:paraId="3DBB42A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________________ в процессе прохождения практики проявил во взаимоотношениях в профессиональном коллективе общечеловеческие ценности – уважение к труду (в том числе и чужому), к коллегам по работе, к знаниям. В отношениях с коллегами проявил себя с лучшей стороны: внимателен, умеет выслушать и понять, стремится избежать конфликта, устойчив к стрессам, способен пойти на компромисс. Все эти качества незаменимы при работе в коллективе.</w:t>
      </w:r>
    </w:p>
    <w:p w14:paraId="53F9D7C4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Всю порученную работу выполнял (а) добросовестно и в срок. Стремился (лась) приобретать новые знания, чтобы быть ещё более полезным на месте практики. Неоднократно оказывал (а) помощь сотрудникам организации. </w:t>
      </w:r>
    </w:p>
    <w:p w14:paraId="08362D6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i/>
          <w:i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Программа практики выполнена в полном объеме в соответствии со спецификой деятельности организации.</w:t>
      </w:r>
    </w:p>
    <w:p w14:paraId="2177FD7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В результате практической подготовки во время производственной практики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обучающийся проявил следующий уровень освоения компетенций:</w:t>
      </w:r>
    </w:p>
    <w:tbl>
      <w:tblPr>
        <w:tblStyle w:val="6"/>
        <w:tblW w:w="9923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08"/>
        <w:gridCol w:w="1421"/>
        <w:gridCol w:w="1794"/>
      </w:tblGrid>
      <w:tr w14:paraId="667D3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6708" w:type="dxa"/>
            <w:shd w:val="clear" w:color="auto" w:fill="auto"/>
            <w:vAlign w:val="center"/>
          </w:tcPr>
          <w:p w14:paraId="4C7F67D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Содержание компетенций практики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9E23A3A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Код </w:t>
            </w:r>
          </w:p>
          <w:p w14:paraId="3B0FFB71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компетенции</w:t>
            </w:r>
          </w:p>
        </w:tc>
        <w:tc>
          <w:tcPr>
            <w:tcW w:w="1794" w:type="dxa"/>
            <w:shd w:val="clear" w:color="auto" w:fill="auto"/>
            <w:vAlign w:val="center"/>
          </w:tcPr>
          <w:p w14:paraId="28305363">
            <w:pPr>
              <w:tabs>
                <w:tab w:val="left" w:pos="175"/>
              </w:tabs>
              <w:spacing w:after="0" w:line="240" w:lineRule="auto"/>
              <w:ind w:right="-16"/>
              <w:jc w:val="center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Уровень освоения компетенций</w:t>
            </w:r>
          </w:p>
        </w:tc>
      </w:tr>
      <w:tr w14:paraId="0A55D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708" w:type="dxa"/>
            <w:shd w:val="clear" w:color="auto" w:fill="auto"/>
          </w:tcPr>
          <w:p w14:paraId="6AEF2627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07C4750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ОПК-3</w:t>
            </w:r>
          </w:p>
        </w:tc>
        <w:tc>
          <w:tcPr>
            <w:tcW w:w="1794" w:type="dxa"/>
            <w:shd w:val="clear" w:color="auto" w:fill="auto"/>
          </w:tcPr>
          <w:p w14:paraId="38D1F0C4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полностью </w:t>
            </w:r>
          </w:p>
          <w:p w14:paraId="3C5AE621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частично</w:t>
            </w:r>
          </w:p>
          <w:p w14:paraId="2F7D977F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не освоена</w:t>
            </w:r>
          </w:p>
        </w:tc>
      </w:tr>
      <w:tr w14:paraId="58B693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708" w:type="dxa"/>
            <w:shd w:val="clear" w:color="auto" w:fill="auto"/>
          </w:tcPr>
          <w:p w14:paraId="26367794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60CDFD4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ОПК-4</w:t>
            </w:r>
          </w:p>
        </w:tc>
        <w:tc>
          <w:tcPr>
            <w:tcW w:w="1794" w:type="dxa"/>
            <w:shd w:val="clear" w:color="auto" w:fill="auto"/>
          </w:tcPr>
          <w:p w14:paraId="5E529323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полностью </w:t>
            </w:r>
          </w:p>
          <w:p w14:paraId="1228CC98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частично</w:t>
            </w:r>
          </w:p>
          <w:p w14:paraId="2F5DF354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не освоена</w:t>
            </w:r>
          </w:p>
        </w:tc>
      </w:tr>
      <w:tr w14:paraId="7ABCA7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708" w:type="dxa"/>
            <w:shd w:val="clear" w:color="auto" w:fill="auto"/>
          </w:tcPr>
          <w:p w14:paraId="4D788E65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Способность руководить экономическими службами</w:t>
            </w:r>
          </w:p>
          <w:p w14:paraId="7366C4B4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 подразделениями на предприятиях и организациях различных видов экономической деятельности, в органах государственной власти и местного самоуправления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1512A84E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ПК-1</w:t>
            </w:r>
          </w:p>
          <w:p w14:paraId="49E1D294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94" w:type="dxa"/>
            <w:shd w:val="clear" w:color="auto" w:fill="auto"/>
          </w:tcPr>
          <w:p w14:paraId="3A6DB3CB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полностью </w:t>
            </w:r>
          </w:p>
          <w:p w14:paraId="21EDF27A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частично</w:t>
            </w:r>
          </w:p>
          <w:p w14:paraId="5C687C9E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не освоена</w:t>
            </w:r>
          </w:p>
        </w:tc>
      </w:tr>
      <w:tr w14:paraId="30820F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</w:trPr>
        <w:tc>
          <w:tcPr>
            <w:tcW w:w="6708" w:type="dxa"/>
            <w:shd w:val="clear" w:color="auto" w:fill="auto"/>
            <w:vAlign w:val="top"/>
          </w:tcPr>
          <w:p w14:paraId="1355A805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highlight w:val="none"/>
                <w:lang w:val="ru-RU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Способен осуществлять подготовку экономических обоснований для стратегических и оперативных планов развития предприятия (организации)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1C12A9B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val="ru-RU" w:eastAsia="en-US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ПК-2</w:t>
            </w:r>
          </w:p>
        </w:tc>
        <w:tc>
          <w:tcPr>
            <w:tcW w:w="1794" w:type="dxa"/>
            <w:shd w:val="clear" w:color="auto" w:fill="auto"/>
            <w:vAlign w:val="top"/>
          </w:tcPr>
          <w:p w14:paraId="52A2963F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полностью </w:t>
            </w:r>
          </w:p>
          <w:p w14:paraId="17EC560A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частично</w:t>
            </w:r>
          </w:p>
          <w:p w14:paraId="22DF5245">
            <w:pPr>
              <w:numPr>
                <w:ilvl w:val="0"/>
                <w:numId w:val="21"/>
              </w:numPr>
              <w:tabs>
                <w:tab w:val="left" w:pos="175"/>
              </w:tabs>
              <w:spacing w:after="0" w:line="240" w:lineRule="auto"/>
              <w:ind w:left="0" w:leftChars="0" w:firstLine="0" w:firstLineChars="0"/>
              <w:jc w:val="both"/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:lang w:val="ru-RU" w:eastAsia="ru-RU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Times New Roman" w:cs="Times New Roman"/>
                <w:color w:val="000000" w:themeColor="text1"/>
                <w:sz w:val="20"/>
                <w:szCs w:val="20"/>
                <w:highlight w:val="none"/>
                <w14:textFill>
                  <w14:solidFill>
                    <w14:schemeClr w14:val="tx1"/>
                  </w14:solidFill>
                </w14:textFill>
              </w:rPr>
              <w:t>не освоена</w:t>
            </w:r>
          </w:p>
        </w:tc>
      </w:tr>
    </w:tbl>
    <w:p w14:paraId="0936097F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</w:p>
    <w:p w14:paraId="7917154A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Оценка по результатам прохождения </w:t>
      </w:r>
      <w:r>
        <w:rPr>
          <w:rFonts w:ascii="Times New Roman" w:hAnsi="Times New Roman" w:eastAsia="Times New Roman" w:cs="Times New Roman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производственной практики</w:t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:  _________________</w:t>
      </w:r>
    </w:p>
    <w:p w14:paraId="0598B504">
      <w:pPr>
        <w:spacing w:after="0" w:line="240" w:lineRule="auto"/>
        <w:jc w:val="both"/>
        <w:rPr>
          <w:rFonts w:ascii="Times New Roman" w:hAnsi="Times New Roman" w:eastAsia="Calibri" w:cs="Times New Roman"/>
          <w:i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i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(отлично/хорошо/удовлетворительно/неудовлетворительно)</w:t>
      </w:r>
    </w:p>
    <w:p w14:paraId="4E651B1E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</w:p>
    <w:p w14:paraId="17CE1E60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Руководитель практической подготовки </w:t>
      </w:r>
    </w:p>
    <w:p w14:paraId="596FFF7F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от Профильной организации</w:t>
      </w:r>
    </w:p>
    <w:p w14:paraId="38A994F0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 xml:space="preserve"> должность</w:t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ab/>
      </w:r>
      <w:r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_________________/ФИО/</w:t>
      </w:r>
    </w:p>
    <w:p w14:paraId="5CC380F2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</w:p>
    <w:p w14:paraId="5336A1E0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«___»_______________2026 г.</w:t>
      </w:r>
    </w:p>
    <w:p w14:paraId="71ECDFAB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</w:p>
    <w:p w14:paraId="274DA666">
      <w:pPr>
        <w:spacing w:after="0" w:line="240" w:lineRule="auto"/>
        <w:jc w:val="both"/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highlight w:val="none"/>
          <w:lang w:eastAsia="en-US"/>
          <w14:textFill>
            <w14:solidFill>
              <w14:schemeClr w14:val="tx1"/>
            </w14:solidFill>
          </w14:textFill>
        </w:rPr>
        <w:t>МП</w:t>
      </w:r>
    </w:p>
    <w:p w14:paraId="68F55385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36E1113">
      <w:pPr>
        <w:tabs>
          <w:tab w:val="left" w:pos="1715"/>
          <w:tab w:val="center" w:pos="4960"/>
        </w:tabs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1091EF7B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7CA0C889">
      <w:pPr>
        <w:tabs>
          <w:tab w:val="left" w:pos="1715"/>
          <w:tab w:val="center" w:pos="496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АННОТАЦИЯ</w:t>
      </w:r>
    </w:p>
    <w:p w14:paraId="3F3A1E84">
      <w:pPr>
        <w:pStyle w:val="12"/>
        <w:jc w:val="center"/>
        <w:rPr>
          <w:rFonts w:ascii="Times New Roman" w:hAnsi="Times New Roman" w:eastAsia="MS Mincho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MS Mincho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РАБОЧЕЙ ПРОГРАММЫ ПРОИЗВОДСТВЕННОЙ ТЕХНОЛОГИЧЕСКОЙ (ПРОЕКТНО-ТЕХНОЛОГИЧЕСКОЙ) ПРАКТИКИ </w:t>
      </w:r>
    </w:p>
    <w:p w14:paraId="33B1736A">
      <w:pPr>
        <w:pStyle w:val="12"/>
        <w:jc w:val="center"/>
        <w:rPr>
          <w:rFonts w:ascii="Times New Roman" w:hAnsi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направление подготовки 38.03.01 – «ЭКОНОМИКА»,</w:t>
      </w:r>
    </w:p>
    <w:p w14:paraId="39A56B98">
      <w:pPr>
        <w:pStyle w:val="48"/>
        <w:shd w:val="clear" w:color="auto" w:fill="auto"/>
        <w:spacing w:line="240" w:lineRule="auto"/>
        <w:jc w:val="center"/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направленность (профиль) «Экономика предприятий и организаций»</w:t>
      </w:r>
    </w:p>
    <w:p w14:paraId="1A1D8801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(уровень бакалавриата)</w:t>
      </w:r>
    </w:p>
    <w:p w14:paraId="79F74369">
      <w:pPr>
        <w:pStyle w:val="21"/>
        <w:tabs>
          <w:tab w:val="left" w:pos="1134"/>
        </w:tabs>
        <w:spacing w:before="0" w:beforeAutospacing="0" w:after="0" w:afterAutospacing="0"/>
        <w:ind w:firstLine="708"/>
        <w:jc w:val="both"/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1. Целью данной производственной практики</w:t>
      </w:r>
      <w:r>
        <w:rPr>
          <w:color w:val="000000" w:themeColor="text1"/>
          <w:highlight w:val="none"/>
          <w14:textFill>
            <w14:solidFill>
              <w14:schemeClr w14:val="tx1"/>
            </w14:solidFill>
          </w14:textFill>
        </w:rPr>
        <w:t xml:space="preserve"> является закрепление в производственных условиях знаний и умений, полученных при изучении теоретической части курса; приобретение необходимых практических навыков анализа технологической информации предприятия (организации).</w:t>
      </w:r>
    </w:p>
    <w:p w14:paraId="1DE20410">
      <w:pPr>
        <w:pStyle w:val="21"/>
        <w:tabs>
          <w:tab w:val="left" w:pos="1134"/>
        </w:tabs>
        <w:spacing w:before="0" w:beforeAutospacing="0" w:after="0" w:afterAutospacing="0"/>
        <w:ind w:firstLine="708"/>
        <w:jc w:val="both"/>
        <w:rPr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bCs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2. Задачами практики является:</w:t>
      </w:r>
    </w:p>
    <w:p w14:paraId="02C2A977">
      <w:pPr>
        <w:pStyle w:val="48"/>
        <w:widowControl w:val="0"/>
        <w:tabs>
          <w:tab w:val="left" w:pos="1134"/>
        </w:tabs>
        <w:spacing w:line="240" w:lineRule="auto"/>
        <w:ind w:firstLine="708"/>
        <w:jc w:val="both"/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- ознакомление со спецификой работы экономических и бухгалтерских служб и подразделений организаций различных форм собственности;</w:t>
      </w:r>
    </w:p>
    <w:p w14:paraId="00EBF0EF">
      <w:pPr>
        <w:pStyle w:val="48"/>
        <w:widowControl w:val="0"/>
        <w:tabs>
          <w:tab w:val="left" w:pos="1134"/>
        </w:tabs>
        <w:spacing w:line="240" w:lineRule="auto"/>
        <w:ind w:firstLine="708"/>
        <w:jc w:val="both"/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- получение представления о современной организации и основных направлениях ее деятельности в условиях рыночной экономики;</w:t>
      </w:r>
    </w:p>
    <w:p w14:paraId="7686A4DD">
      <w:pPr>
        <w:pStyle w:val="48"/>
        <w:widowControl w:val="0"/>
        <w:tabs>
          <w:tab w:val="left" w:pos="1134"/>
        </w:tabs>
        <w:spacing w:line="240" w:lineRule="auto"/>
        <w:ind w:firstLine="708"/>
        <w:jc w:val="both"/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- расширение понимания сущности и социальной значимости будущей специальности;</w:t>
      </w:r>
    </w:p>
    <w:p w14:paraId="266FB149">
      <w:pPr>
        <w:pStyle w:val="48"/>
        <w:widowControl w:val="0"/>
        <w:tabs>
          <w:tab w:val="left" w:pos="1134"/>
        </w:tabs>
        <w:spacing w:line="240" w:lineRule="auto"/>
        <w:ind w:firstLine="708"/>
        <w:jc w:val="both"/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- формирование у обучающихся профессиональных компетенций, предполагающих:</w:t>
      </w:r>
    </w:p>
    <w:p w14:paraId="25F0FFAF">
      <w:pPr>
        <w:pStyle w:val="48"/>
        <w:widowControl w:val="0"/>
        <w:numPr>
          <w:ilvl w:val="0"/>
          <w:numId w:val="22"/>
        </w:numPr>
        <w:tabs>
          <w:tab w:val="left" w:pos="1134"/>
        </w:tabs>
        <w:spacing w:line="240" w:lineRule="auto"/>
        <w:ind w:left="0" w:firstLine="708"/>
        <w:jc w:val="both"/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способность собрать и проанализировать исходные данные, необходимые для расчета экономических и социально-экономических показателей, характеризующих деятельность хозяйствующих субъектов;</w:t>
      </w:r>
    </w:p>
    <w:p w14:paraId="298D9EF6">
      <w:pPr>
        <w:pStyle w:val="48"/>
        <w:widowControl w:val="0"/>
        <w:numPr>
          <w:ilvl w:val="0"/>
          <w:numId w:val="22"/>
        </w:numPr>
        <w:tabs>
          <w:tab w:val="left" w:pos="1134"/>
        </w:tabs>
        <w:spacing w:line="240" w:lineRule="auto"/>
        <w:ind w:left="0" w:firstLine="708"/>
        <w:jc w:val="both"/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способность на основе типовых методик и действующей нормативно-правовой базы рассчитать экономические и социально-экономические показатели, характеризующие деятельность хозяйствующих субъектов; </w:t>
      </w:r>
    </w:p>
    <w:p w14:paraId="39181AA9">
      <w:pPr>
        <w:pStyle w:val="48"/>
        <w:widowControl w:val="0"/>
        <w:numPr>
          <w:ilvl w:val="0"/>
          <w:numId w:val="22"/>
        </w:numPr>
        <w:tabs>
          <w:tab w:val="left" w:pos="1134"/>
        </w:tabs>
        <w:spacing w:line="240" w:lineRule="auto"/>
        <w:ind w:left="0" w:firstLine="708"/>
        <w:jc w:val="both"/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способность выполнять необходимые для составления экономических разделов планов расчеты, обосновывать их и представлять результаты работы в соответствии с принятыми в организации стандартами; </w:t>
      </w:r>
    </w:p>
    <w:p w14:paraId="6CC39052">
      <w:pPr>
        <w:pStyle w:val="48"/>
        <w:widowControl w:val="0"/>
        <w:numPr>
          <w:ilvl w:val="0"/>
          <w:numId w:val="22"/>
        </w:numPr>
        <w:shd w:val="clear" w:color="auto" w:fill="auto"/>
        <w:tabs>
          <w:tab w:val="left" w:pos="1134"/>
        </w:tabs>
        <w:spacing w:line="240" w:lineRule="auto"/>
        <w:ind w:left="0" w:firstLine="708"/>
        <w:jc w:val="both"/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eastAsiaTheme="minorEastAsia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способность оценить управленческие решения, разработать и обосновать предложения по их совершенствованию с учетом критериев социально-экономической эффективности, рисков и возможных социально-экономических последствий.</w:t>
      </w:r>
    </w:p>
    <w:p w14:paraId="25848C35">
      <w:pPr>
        <w:pStyle w:val="48"/>
        <w:widowControl w:val="0"/>
        <w:shd w:val="clear" w:color="auto" w:fill="auto"/>
        <w:tabs>
          <w:tab w:val="left" w:pos="1134"/>
        </w:tabs>
        <w:spacing w:line="240" w:lineRule="auto"/>
        <w:ind w:firstLine="708"/>
        <w:jc w:val="both"/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cap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3. </w:t>
      </w:r>
      <w:r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Место дисциплины в структуре ОПОП </w:t>
      </w:r>
    </w:p>
    <w:p w14:paraId="69038ED0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В структуре основной профессиональной образовательной программы по направлению подготовки 38.03.01. «Экономика» (бакалавриат) производственная технологическая (проектно-технологическая) практика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относится к Блоку 2 – «Практики» обязательной части учебного плана</w:t>
      </w:r>
    </w:p>
    <w:p w14:paraId="488ABF4B">
      <w:pPr>
        <w:pStyle w:val="48"/>
        <w:widowControl w:val="0"/>
        <w:numPr>
          <w:ilvl w:val="0"/>
          <w:numId w:val="23"/>
        </w:numPr>
        <w:shd w:val="clear" w:color="auto" w:fill="auto"/>
        <w:tabs>
          <w:tab w:val="left" w:pos="1134"/>
        </w:tabs>
        <w:spacing w:line="240" w:lineRule="auto"/>
        <w:ind w:left="0" w:firstLine="708"/>
        <w:jc w:val="both"/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Трудоемкость дисциплины: 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общая трудоемкость дисциплины составляет 6 зачетных единиц, 216 часов. </w:t>
      </w:r>
    </w:p>
    <w:p w14:paraId="0DD97225">
      <w:pPr>
        <w:pStyle w:val="48"/>
        <w:widowControl w:val="0"/>
        <w:numPr>
          <w:ilvl w:val="0"/>
          <w:numId w:val="23"/>
        </w:numPr>
        <w:shd w:val="clear" w:color="auto" w:fill="auto"/>
        <w:tabs>
          <w:tab w:val="left" w:pos="1134"/>
        </w:tabs>
        <w:spacing w:line="240" w:lineRule="auto"/>
        <w:ind w:left="0" w:firstLine="708"/>
        <w:jc w:val="both"/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Требования к результатам освоения дисциплины</w:t>
      </w:r>
    </w:p>
    <w:p w14:paraId="69FCBD5F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В результате прохождения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производственной технологической (проектно-технологической) </w:t>
      </w:r>
      <w:r>
        <w:rPr>
          <w:rFonts w:ascii="Times New Roman" w:hAnsi="Times New Roman" w:eastAsia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практики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обучающийся должен продемонстрировать сформированность следующих компетенций: </w:t>
      </w:r>
    </w:p>
    <w:p w14:paraId="78FF59F8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общепрофессиональные компетенции </w:t>
      </w:r>
    </w:p>
    <w:tbl>
      <w:tblPr>
        <w:tblStyle w:val="23"/>
        <w:tblW w:w="10491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2977"/>
        <w:gridCol w:w="4820"/>
      </w:tblGrid>
      <w:tr w14:paraId="534AF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2694" w:type="dxa"/>
            <w:vMerge w:val="restart"/>
          </w:tcPr>
          <w:p w14:paraId="31D66FE9">
            <w:pPr>
              <w:spacing w:after="0" w:line="240" w:lineRule="auto"/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ОПК-3 </w:t>
            </w: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Способен анализировать и содержательно объяснять природу экономических процессов на микро- и макроуровне</w:t>
            </w:r>
          </w:p>
        </w:tc>
        <w:tc>
          <w:tcPr>
            <w:tcW w:w="2977" w:type="dxa"/>
            <w:vMerge w:val="restart"/>
          </w:tcPr>
          <w:p w14:paraId="4CBDA2A7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ИД-3</w:t>
            </w: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vertAlign w:val="subscript"/>
                <w:lang w:eastAsia="en-US"/>
                <w14:textFill>
                  <w14:solidFill>
                    <w14:schemeClr w14:val="tx1"/>
                  </w14:solidFill>
                </w14:textFill>
              </w:rPr>
              <w:t>ОПК-3</w:t>
            </w: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Аргументировано и логично представляет выводы расчетных и агрегированных показателей, сделанных в ходе анализа на микро- и макроуровне </w:t>
            </w:r>
          </w:p>
        </w:tc>
        <w:tc>
          <w:tcPr>
            <w:tcW w:w="4820" w:type="dxa"/>
          </w:tcPr>
          <w:p w14:paraId="35A58DE4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Знать</w:t>
            </w: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 w:eastAsiaTheme="minorHAnsi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природу экономических процессов на микро- и макроуровне; принципы сбора, отбора и обобщения информации;</w:t>
            </w:r>
          </w:p>
        </w:tc>
      </w:tr>
      <w:tr w14:paraId="4A0D6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2694" w:type="dxa"/>
            <w:vMerge w:val="continue"/>
          </w:tcPr>
          <w:p w14:paraId="1E955BE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</w:tcPr>
          <w:p w14:paraId="23C6B980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20" w:type="dxa"/>
          </w:tcPr>
          <w:p w14:paraId="6E2B0133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Уметь</w:t>
            </w: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ab/>
            </w:r>
            <w:r>
              <w:rPr>
                <w:rFonts w:ascii="Times New Roman" w:hAnsi="Times New Roman" w:cs="Times New Roman" w:eastAsiaTheme="minorHAnsi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соотносить разнородные экономические процессы на микро и макроуровне, систематизировать их в рамках избранных видов профессиональной деятельности;</w:t>
            </w:r>
          </w:p>
        </w:tc>
      </w:tr>
      <w:tr w14:paraId="6D98DF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2694" w:type="dxa"/>
            <w:vMerge w:val="continue"/>
          </w:tcPr>
          <w:p w14:paraId="0FC3780F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</w:tcPr>
          <w:p w14:paraId="75E7F3BF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20" w:type="dxa"/>
          </w:tcPr>
          <w:p w14:paraId="2B6E3A3D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Владеть </w:t>
            </w:r>
            <w:r>
              <w:rPr>
                <w:rFonts w:ascii="Times New Roman" w:hAnsi="Times New Roman" w:cs="Times New Roman" w:eastAsiaTheme="minorHAnsi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навыками анализа экономических процессов и интерпретации полученных результатов;</w:t>
            </w:r>
          </w:p>
        </w:tc>
      </w:tr>
      <w:tr w14:paraId="7E92F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8" w:hRule="atLeast"/>
        </w:trPr>
        <w:tc>
          <w:tcPr>
            <w:tcW w:w="2694" w:type="dxa"/>
            <w:vMerge w:val="restart"/>
          </w:tcPr>
          <w:p w14:paraId="25B6B169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ОПК-4 </w:t>
            </w: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Способен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977" w:type="dxa"/>
            <w:vMerge w:val="restart"/>
          </w:tcPr>
          <w:p w14:paraId="0FFFE25D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ИД-3</w:t>
            </w: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vertAlign w:val="subscript"/>
                <w:lang w:eastAsia="en-US"/>
                <w14:textFill>
                  <w14:solidFill>
                    <w14:schemeClr w14:val="tx1"/>
                  </w14:solidFill>
                </w14:textFill>
              </w:rPr>
              <w:t>ОПК-4</w:t>
            </w:r>
            <w:r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Принимает обоснованные организационно-управленческие решения в области профессиональной деятельности</w:t>
            </w:r>
          </w:p>
        </w:tc>
        <w:tc>
          <w:tcPr>
            <w:tcW w:w="4820" w:type="dxa"/>
          </w:tcPr>
          <w:p w14:paraId="04304119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Уметь:</w:t>
            </w:r>
            <w:r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определять организационно-правовые формы предприятий; определять потребность в материальных, трудовых и финансовых ресурсах предприятия в сфере деятельности базы практики:</w:t>
            </w:r>
          </w:p>
        </w:tc>
      </w:tr>
      <w:tr w14:paraId="2193D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6" w:hRule="atLeast"/>
        </w:trPr>
        <w:tc>
          <w:tcPr>
            <w:tcW w:w="2694" w:type="dxa"/>
            <w:vMerge w:val="continue"/>
          </w:tcPr>
          <w:p w14:paraId="0FF7777F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977" w:type="dxa"/>
            <w:vMerge w:val="continue"/>
          </w:tcPr>
          <w:p w14:paraId="72A0A4FB">
            <w:pPr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i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820" w:type="dxa"/>
          </w:tcPr>
          <w:p w14:paraId="2BB0D3C0">
            <w:pPr>
              <w:spacing w:after="0" w:line="240" w:lineRule="auto"/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 w:eastAsiaTheme="minorHAnsi"/>
                <w:b/>
                <w:bCs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Владеть:</w:t>
            </w:r>
            <w:r>
              <w:rPr>
                <w:rFonts w:ascii="Times New Roman" w:hAnsi="Times New Roman" w:cs="Times New Roman" w:eastAsiaTheme="minorHAnsi"/>
                <w:color w:val="000000" w:themeColor="text1"/>
                <w:sz w:val="20"/>
                <w:szCs w:val="20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 современными методами сбора, обработки и анализа экономических данных; самостоятельной работы, самоорганизации и организации выполнения поручений; навыками расчета основных экономических показателей деятельности предприятия.</w:t>
            </w:r>
          </w:p>
        </w:tc>
      </w:tr>
    </w:tbl>
    <w:p w14:paraId="1654EB03">
      <w:pPr>
        <w:tabs>
          <w:tab w:val="left" w:pos="1134"/>
        </w:tabs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5E0D62BC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  <w:t xml:space="preserve">профессиональные компетенции </w:t>
      </w:r>
    </w:p>
    <w:tbl>
      <w:tblPr>
        <w:tblStyle w:val="6"/>
        <w:tblW w:w="10469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701"/>
        <w:gridCol w:w="1984"/>
        <w:gridCol w:w="1701"/>
        <w:gridCol w:w="1560"/>
        <w:gridCol w:w="821"/>
        <w:gridCol w:w="1000"/>
      </w:tblGrid>
      <w:tr w14:paraId="249E7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vAlign w:val="center"/>
          </w:tcPr>
          <w:p w14:paraId="23DDF276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Задача профессиональной</w:t>
            </w:r>
          </w:p>
          <w:p w14:paraId="14AB648C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деятельности</w:t>
            </w:r>
          </w:p>
          <w:p w14:paraId="0E3D13DF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(трудовые действия)</w:t>
            </w:r>
          </w:p>
        </w:tc>
        <w:tc>
          <w:tcPr>
            <w:tcW w:w="1701" w:type="dxa"/>
            <w:vAlign w:val="center"/>
          </w:tcPr>
          <w:p w14:paraId="583010A7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46FBAAD0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компетенции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D4C6B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Код и наименование</w:t>
            </w:r>
          </w:p>
          <w:p w14:paraId="60D8AD41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индикатора достижения</w:t>
            </w:r>
          </w:p>
          <w:p w14:paraId="737B6E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компе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softHyphen/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тенции</w:t>
            </w:r>
          </w:p>
        </w:tc>
        <w:tc>
          <w:tcPr>
            <w:tcW w:w="1701" w:type="dxa"/>
            <w:vAlign w:val="center"/>
          </w:tcPr>
          <w:p w14:paraId="6153C6C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Планируемые результаты обучения</w:t>
            </w:r>
          </w:p>
          <w:p w14:paraId="65FDF88A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по дисциплине (ЗУН)</w:t>
            </w:r>
          </w:p>
        </w:tc>
        <w:tc>
          <w:tcPr>
            <w:tcW w:w="1560" w:type="dxa"/>
            <w:vAlign w:val="center"/>
          </w:tcPr>
          <w:p w14:paraId="5B34B912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Основание</w:t>
            </w:r>
          </w:p>
          <w:p w14:paraId="10ACD9CF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(профессиональные стандарты/</w:t>
            </w:r>
          </w:p>
          <w:p w14:paraId="522C8DC0">
            <w:pPr>
              <w:spacing w:after="0" w:line="240" w:lineRule="auto"/>
              <w:ind w:left="-107" w:right="-102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анализ опыта)</w:t>
            </w:r>
          </w:p>
        </w:tc>
        <w:tc>
          <w:tcPr>
            <w:tcW w:w="821" w:type="dxa"/>
            <w:vAlign w:val="center"/>
          </w:tcPr>
          <w:p w14:paraId="1246D765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Уровень кв-ции</w:t>
            </w:r>
          </w:p>
        </w:tc>
        <w:tc>
          <w:tcPr>
            <w:tcW w:w="1000" w:type="dxa"/>
            <w:vAlign w:val="center"/>
          </w:tcPr>
          <w:p w14:paraId="42C1EC99">
            <w:pPr>
              <w:spacing w:after="0" w:line="240" w:lineRule="auto"/>
              <w:jc w:val="center"/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Cs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ОТФ</w:t>
            </w:r>
          </w:p>
        </w:tc>
      </w:tr>
      <w:tr w14:paraId="6ADAC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tcBorders>
              <w:bottom w:val="single" w:color="auto" w:sz="4" w:space="0"/>
            </w:tcBorders>
          </w:tcPr>
          <w:p w14:paraId="6E756B4D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 xml:space="preserve">Сбор, мониторинг и обработка данных для проведения расчетов экономических показателей организации </w:t>
            </w:r>
          </w:p>
          <w:p w14:paraId="29A26D13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A/01.6</w:t>
            </w: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573F2E5E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ПК-1</w:t>
            </w:r>
          </w:p>
          <w:p w14:paraId="2DE2BC64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Способность руководить</w:t>
            </w:r>
          </w:p>
          <w:p w14:paraId="6E6225E9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экономическими службами</w:t>
            </w:r>
          </w:p>
          <w:p w14:paraId="465556D4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и подразделениями на предприятиях и</w:t>
            </w:r>
          </w:p>
          <w:p w14:paraId="52F0CE2B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организациях различных</w:t>
            </w:r>
          </w:p>
          <w:p w14:paraId="7B222893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видов экономической деятельности, в органах государственной власти и местного самоуправления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B914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ИД-2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 xml:space="preserve">ПК-1.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Осуществляет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расчеты экономических показателей эффективности деятельности организации</w:t>
            </w:r>
          </w:p>
          <w:p w14:paraId="67803C3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</w:tcPr>
          <w:p w14:paraId="3D92B60A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Знать: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Методы оптимизации использования материальных, трудовых и финансовых ресурсов;</w:t>
            </w:r>
          </w:p>
          <w:p w14:paraId="405E6FFB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Уметь: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анализировать результаты расчетов финансово-экономических показателей и обосновывать полученные выводы; </w:t>
            </w:r>
          </w:p>
          <w:p w14:paraId="01FABB91">
            <w:pPr>
              <w:spacing w:after="0" w:line="240" w:lineRule="auto"/>
              <w:jc w:val="both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Владеть: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навыками</w:t>
            </w: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мониторинга изменения данных для проведения расчетов экономических показателей организации.</w:t>
            </w:r>
          </w:p>
        </w:tc>
        <w:tc>
          <w:tcPr>
            <w:tcW w:w="1560" w:type="dxa"/>
            <w:tcBorders>
              <w:bottom w:val="single" w:color="auto" w:sz="4" w:space="0"/>
            </w:tcBorders>
            <w:shd w:val="clear" w:color="auto" w:fill="auto"/>
          </w:tcPr>
          <w:p w14:paraId="0AFA52D1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Проф. стандарт</w:t>
            </w:r>
          </w:p>
          <w:p w14:paraId="4047C4B0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«Экономист предприятия»</w:t>
            </w:r>
          </w:p>
          <w:p w14:paraId="1C517D94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08.043</w:t>
            </w:r>
          </w:p>
        </w:tc>
        <w:tc>
          <w:tcPr>
            <w:tcW w:w="821" w:type="dxa"/>
            <w:tcBorders>
              <w:bottom w:val="single" w:color="auto" w:sz="4" w:space="0"/>
            </w:tcBorders>
          </w:tcPr>
          <w:p w14:paraId="7D4B65A9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00" w:type="dxa"/>
            <w:tcBorders>
              <w:bottom w:val="single" w:color="auto" w:sz="4" w:space="0"/>
            </w:tcBorders>
          </w:tcPr>
          <w:p w14:paraId="50880EDC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Экономический анализ деятельности организации</w:t>
            </w:r>
          </w:p>
          <w:p w14:paraId="0EAF018A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843E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" w:hRule="atLeast"/>
        </w:trPr>
        <w:tc>
          <w:tcPr>
            <w:tcW w:w="17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5EC65E">
            <w:pPr>
              <w:spacing w:after="0" w:line="240" w:lineRule="auto"/>
              <w:ind w:left="-106" w:right="-108"/>
              <w:jc w:val="center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Расчет и анализ экономических показателей результатов деятельности организации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A/02.6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ECE03C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ПК-2</w:t>
            </w:r>
          </w:p>
          <w:p w14:paraId="066340B5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  <w:t>Способен осуществлять подготовку экономических обоснований для стратегических и оперативных планов развития предприятия (организации).</w:t>
            </w:r>
          </w:p>
          <w:p w14:paraId="28B60A3D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color w:val="000000" w:themeColor="text1"/>
                <w:sz w:val="18"/>
                <w:szCs w:val="18"/>
                <w:highlight w:val="none"/>
                <w:lang w:eastAsia="en-US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B39F9F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ИД-4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:vertAlign w:val="subscript"/>
                <w14:textFill>
                  <w14:solidFill>
                    <w14:schemeClr w14:val="tx1"/>
                  </w14:solidFill>
                </w14:textFill>
              </w:rPr>
              <w:t>ПК-2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Осуществляет подготовку экономических обоснований повышения эффективности деятельности предприятия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07FF9252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Знать: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порядок разработки перспективных и годовых планов хозяйственно-финансовой и производственной деятельности организации.</w:t>
            </w:r>
          </w:p>
          <w:p w14:paraId="729D1B6B">
            <w:pPr>
              <w:spacing w:after="0" w:line="240" w:lineRule="auto"/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Уметь:</w:t>
            </w:r>
            <w:r>
              <w:rPr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строить стандартные теоретические и эконометрические модели, анализировать и интерпретировать полученные результаты.</w:t>
            </w:r>
          </w:p>
          <w:p w14:paraId="1031CA97">
            <w:pPr>
              <w:spacing w:after="0" w:line="240" w:lineRule="auto"/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b/>
                <w:bCs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Владеть:</w:t>
            </w: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 xml:space="preserve"> навыками выбора и применения статистических, экономико-математических методов и маркетингового исследования количественных и качественных показателей деятельности организации.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35B9ED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Проф. стандарт:</w:t>
            </w:r>
          </w:p>
          <w:p w14:paraId="652AA657">
            <w:pPr>
              <w:widowControl w:val="0"/>
              <w:autoSpaceDE w:val="0"/>
              <w:autoSpaceDN w:val="0"/>
              <w:spacing w:after="0" w:line="240" w:lineRule="auto"/>
              <w:ind w:right="-101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«Экономист предприятия»</w:t>
            </w:r>
          </w:p>
          <w:p w14:paraId="303C515D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08.043</w:t>
            </w:r>
          </w:p>
        </w:tc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0A3CFF">
            <w:pPr>
              <w:spacing w:after="0" w:line="240" w:lineRule="auto"/>
              <w:ind w:left="-42" w:right="-108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Calibri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4D2BECE">
            <w:pPr>
              <w:spacing w:after="0" w:line="240" w:lineRule="auto"/>
              <w:ind w:left="-85"/>
              <w:rPr>
                <w:rStyle w:val="8"/>
                <w:rFonts w:ascii="Times New Roman" w:hAnsi="Times New Roman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Style w:val="8"/>
                <w:rFonts w:ascii="Times New Roman" w:hAnsi="Times New Roman" w:cs="Times New Roman"/>
                <w:i w:val="0"/>
                <w:iCs w:val="0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Экономи-ческий анализ деятель-ности органи-зации</w:t>
            </w:r>
          </w:p>
          <w:p w14:paraId="63EEB934">
            <w:pPr>
              <w:spacing w:after="0" w:line="240" w:lineRule="auto"/>
              <w:ind w:left="-85"/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125BFE1">
      <w:pPr>
        <w:spacing w:after="0" w:line="240" w:lineRule="auto"/>
        <w:jc w:val="center"/>
        <w:rPr>
          <w:rFonts w:ascii="Times New Roman" w:hAnsi="Times New Roman" w:eastAsia="Calibri" w:cs="Times New Roman"/>
          <w:color w:val="000000" w:themeColor="text1"/>
          <w:sz w:val="26"/>
          <w:szCs w:val="26"/>
          <w:highlight w:val="none"/>
          <w14:textFill>
            <w14:solidFill>
              <w14:schemeClr w14:val="tx1"/>
            </w14:solidFill>
          </w14:textFill>
        </w:rPr>
      </w:pPr>
    </w:p>
    <w:p w14:paraId="4485C5BC">
      <w:pPr>
        <w:pStyle w:val="48"/>
        <w:widowControl w:val="0"/>
        <w:shd w:val="clear" w:color="auto" w:fill="auto"/>
        <w:spacing w:line="240" w:lineRule="auto"/>
        <w:ind w:firstLine="709"/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5. Краткое содержание практики</w:t>
      </w:r>
    </w:p>
    <w:p w14:paraId="5AFF86E0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В ходе производственной 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практики по получению профессиональных умений и опыта профессиональной деятельности (технологической практики) </w:t>
      </w: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обучающиеся знакомятся с общими принципами и методами практической работы. Обучающиеся приобретают опыт профессиональной деятельности, в процессе которой апробируют и реализуют свои идеи и замыслы, собирают фактологический материал, анализируют и обобщают результаты проведенного исследования, представляемые затем в рамках выпускной квалификационной работы. </w:t>
      </w:r>
    </w:p>
    <w:p w14:paraId="17E62774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Обучающиеся работают с первоисточниками технологической информации, консультируются с научным руководителем и преподавателями. </w:t>
      </w:r>
    </w:p>
    <w:p w14:paraId="73844C14">
      <w:pPr>
        <w:tabs>
          <w:tab w:val="left" w:pos="709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Обобщение полученных результатов включает оформление теоретических и эмпирических материалов в виде научного отчета по практике. </w:t>
      </w:r>
    </w:p>
    <w:p w14:paraId="35678B49">
      <w:pPr>
        <w:pStyle w:val="48"/>
        <w:shd w:val="clear" w:color="auto" w:fill="auto"/>
        <w:spacing w:line="240" w:lineRule="auto"/>
        <w:ind w:firstLine="709"/>
        <w:jc w:val="both"/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60573846">
      <w:pPr>
        <w:pStyle w:val="48"/>
        <w:shd w:val="clear" w:color="auto" w:fill="auto"/>
        <w:spacing w:line="240" w:lineRule="auto"/>
        <w:ind w:firstLine="709"/>
        <w:jc w:val="both"/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6. Формы контроля:</w:t>
      </w:r>
      <w:r>
        <w:rPr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дифференцированный зачет </w:t>
      </w:r>
    </w:p>
    <w:p w14:paraId="0D16BD9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 w14:paraId="400E1C2B">
      <w:pPr>
        <w:spacing w:after="0" w:line="240" w:lineRule="auto"/>
        <w:ind w:firstLine="709"/>
        <w:jc w:val="both"/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Составитель:</w:t>
      </w:r>
      <w:r>
        <w:rPr>
          <w:rFonts w:ascii="Times New Roman" w:hAnsi="Times New Roman" w:eastAsia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eastAsia="Calibri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Кулакова Л.И. – заведующий кафедрой «Экономика и управление» Дальневосточного филиала Федерального государственного бюджетного образовательного учреждения высшего образования «Всероссийская академия внешней торговли Министерства экономического развития Российской Федерации», д-р. экон. наук, доцент.</w:t>
      </w:r>
    </w:p>
    <w:bookmarkEnd w:id="6"/>
    <w:sectPr>
      <w:footerReference r:id="rId5" w:type="default"/>
      <w:pgSz w:w="11906" w:h="16838"/>
      <w:pgMar w:top="851" w:right="567" w:bottom="851" w:left="1418" w:header="709" w:footer="709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CC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CC"/>
    <w:family w:val="modern"/>
    <w:pitch w:val="default"/>
    <w:sig w:usb0="E10002FF" w:usb1="4000FCFF" w:usb2="00000009" w:usb3="00000000" w:csb0="6000019F" w:csb1="DFD7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yandex-s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48283"/>
      <w:docPartObj>
        <w:docPartGallery w:val="autotext"/>
      </w:docPartObj>
    </w:sdtPr>
    <w:sdtContent>
      <w:p w14:paraId="5365DD82">
        <w:pPr>
          <w:pStyle w:val="20"/>
          <w:jc w:val="center"/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>42</w:t>
        </w:r>
        <w:r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4E90B4E"/>
    <w:multiLevelType w:val="multilevel"/>
    <w:tmpl w:val="04E90B4E"/>
    <w:lvl w:ilvl="0" w:tentative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C64FDA"/>
    <w:multiLevelType w:val="multilevel"/>
    <w:tmpl w:val="0BC64FD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74888"/>
    <w:multiLevelType w:val="multilevel"/>
    <w:tmpl w:val="2377488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C47DF"/>
    <w:multiLevelType w:val="multilevel"/>
    <w:tmpl w:val="28DC47DF"/>
    <w:lvl w:ilvl="0" w:tentative="0">
      <w:start w:val="1"/>
      <w:numFmt w:val="bullet"/>
      <w:lvlText w:val=""/>
      <w:lvlJc w:val="left"/>
      <w:pPr>
        <w:ind w:left="1004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172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44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16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8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60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32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04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764" w:hanging="360"/>
      </w:pPr>
      <w:rPr>
        <w:rFonts w:hint="default" w:ascii="Wingdings" w:hAnsi="Wingdings"/>
      </w:rPr>
    </w:lvl>
  </w:abstractNum>
  <w:abstractNum w:abstractNumId="4">
    <w:nsid w:val="2C2E1D8A"/>
    <w:multiLevelType w:val="multilevel"/>
    <w:tmpl w:val="2C2E1D8A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>
    <w:nsid w:val="2DC0519A"/>
    <w:multiLevelType w:val="multilevel"/>
    <w:tmpl w:val="2DC0519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33446"/>
    <w:multiLevelType w:val="multilevel"/>
    <w:tmpl w:val="2E733446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EF3A63"/>
    <w:multiLevelType w:val="multilevel"/>
    <w:tmpl w:val="2EEF3A63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771CB0"/>
    <w:multiLevelType w:val="multilevel"/>
    <w:tmpl w:val="2F771CB0"/>
    <w:lvl w:ilvl="0" w:tentative="0">
      <w:start w:val="1"/>
      <w:numFmt w:val="bullet"/>
      <w:lvlText w:val="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nsid w:val="36522D8E"/>
    <w:multiLevelType w:val="multilevel"/>
    <w:tmpl w:val="36522D8E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B13B4B"/>
    <w:multiLevelType w:val="multilevel"/>
    <w:tmpl w:val="3EB13B4B"/>
    <w:lvl w:ilvl="0" w:tentative="0">
      <w:start w:val="1"/>
      <w:numFmt w:val="decimal"/>
      <w:lvlText w:val="%1."/>
      <w:lvlJc w:val="left"/>
      <w:pPr>
        <w:ind w:left="1429" w:hanging="360"/>
      </w:pPr>
    </w:lvl>
    <w:lvl w:ilvl="1" w:tentative="0">
      <w:start w:val="1"/>
      <w:numFmt w:val="lowerLetter"/>
      <w:lvlText w:val="%2."/>
      <w:lvlJc w:val="left"/>
      <w:pPr>
        <w:ind w:left="2149" w:hanging="360"/>
      </w:pPr>
    </w:lvl>
    <w:lvl w:ilvl="2" w:tentative="0">
      <w:start w:val="1"/>
      <w:numFmt w:val="lowerRoman"/>
      <w:lvlText w:val="%3."/>
      <w:lvlJc w:val="right"/>
      <w:pPr>
        <w:ind w:left="2869" w:hanging="180"/>
      </w:pPr>
    </w:lvl>
    <w:lvl w:ilvl="3" w:tentative="0">
      <w:start w:val="1"/>
      <w:numFmt w:val="decimal"/>
      <w:lvlText w:val="%4."/>
      <w:lvlJc w:val="left"/>
      <w:pPr>
        <w:ind w:left="3589" w:hanging="360"/>
      </w:pPr>
    </w:lvl>
    <w:lvl w:ilvl="4" w:tentative="0">
      <w:start w:val="1"/>
      <w:numFmt w:val="lowerLetter"/>
      <w:lvlText w:val="%5."/>
      <w:lvlJc w:val="left"/>
      <w:pPr>
        <w:ind w:left="4309" w:hanging="360"/>
      </w:pPr>
    </w:lvl>
    <w:lvl w:ilvl="5" w:tentative="0">
      <w:start w:val="1"/>
      <w:numFmt w:val="lowerRoman"/>
      <w:lvlText w:val="%6."/>
      <w:lvlJc w:val="right"/>
      <w:pPr>
        <w:ind w:left="5029" w:hanging="180"/>
      </w:pPr>
    </w:lvl>
    <w:lvl w:ilvl="6" w:tentative="0">
      <w:start w:val="1"/>
      <w:numFmt w:val="decimal"/>
      <w:lvlText w:val="%7."/>
      <w:lvlJc w:val="left"/>
      <w:pPr>
        <w:ind w:left="5749" w:hanging="360"/>
      </w:pPr>
    </w:lvl>
    <w:lvl w:ilvl="7" w:tentative="0">
      <w:start w:val="1"/>
      <w:numFmt w:val="lowerLetter"/>
      <w:lvlText w:val="%8."/>
      <w:lvlJc w:val="left"/>
      <w:pPr>
        <w:ind w:left="6469" w:hanging="360"/>
      </w:pPr>
    </w:lvl>
    <w:lvl w:ilvl="8" w:tentative="0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636463F"/>
    <w:multiLevelType w:val="singleLevel"/>
    <w:tmpl w:val="4636463F"/>
    <w:lvl w:ilvl="0" w:tentative="0">
      <w:start w:val="1"/>
      <w:numFmt w:val="decimal"/>
      <w:lvlText w:val="%1."/>
      <w:legacy w:legacy="1" w:legacySpace="120" w:legacyIndent="360"/>
      <w:lvlJc w:val="left"/>
      <w:pPr>
        <w:ind w:left="720" w:hanging="360"/>
      </w:pPr>
    </w:lvl>
  </w:abstractNum>
  <w:abstractNum w:abstractNumId="12">
    <w:nsid w:val="4B9006D0"/>
    <w:multiLevelType w:val="multilevel"/>
    <w:tmpl w:val="4B9006D0"/>
    <w:lvl w:ilvl="0" w:tentative="0">
      <w:start w:val="0"/>
      <w:numFmt w:val="bullet"/>
      <w:lvlText w:val="-"/>
      <w:lvlJc w:val="left"/>
      <w:pPr>
        <w:ind w:left="1571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229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3011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731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451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7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9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61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331" w:hanging="360"/>
      </w:pPr>
      <w:rPr>
        <w:rFonts w:hint="default" w:ascii="Wingdings" w:hAnsi="Wingdings"/>
      </w:rPr>
    </w:lvl>
  </w:abstractNum>
  <w:abstractNum w:abstractNumId="13">
    <w:nsid w:val="510864D9"/>
    <w:multiLevelType w:val="multilevel"/>
    <w:tmpl w:val="510864D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4">
    <w:nsid w:val="57F34FE0"/>
    <w:multiLevelType w:val="multilevel"/>
    <w:tmpl w:val="57F34FE0"/>
    <w:lvl w:ilvl="0" w:tentative="0">
      <w:start w:val="1"/>
      <w:numFmt w:val="bullet"/>
      <w:lvlText w:val="o"/>
      <w:lvlJc w:val="left"/>
      <w:pPr>
        <w:ind w:left="787" w:hanging="36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o"/>
      <w:lvlJc w:val="left"/>
      <w:pPr>
        <w:ind w:left="1507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27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47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67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87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107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27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47" w:hanging="360"/>
      </w:pPr>
      <w:rPr>
        <w:rFonts w:hint="default" w:ascii="Wingdings" w:hAnsi="Wingdings"/>
      </w:rPr>
    </w:lvl>
  </w:abstractNum>
  <w:abstractNum w:abstractNumId="15">
    <w:nsid w:val="5C097D31"/>
    <w:multiLevelType w:val="multilevel"/>
    <w:tmpl w:val="5C097D31"/>
    <w:lvl w:ilvl="0" w:tentative="0">
      <w:start w:val="1"/>
      <w:numFmt w:val="bullet"/>
      <w:lvlText w:val=""/>
      <w:lvlJc w:val="left"/>
      <w:pPr>
        <w:ind w:left="1500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22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4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6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8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10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2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4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60" w:hanging="360"/>
      </w:pPr>
      <w:rPr>
        <w:rFonts w:hint="default" w:ascii="Wingdings" w:hAnsi="Wingdings"/>
      </w:rPr>
    </w:lvl>
  </w:abstractNum>
  <w:abstractNum w:abstractNumId="16">
    <w:nsid w:val="633B246F"/>
    <w:multiLevelType w:val="multilevel"/>
    <w:tmpl w:val="633B246F"/>
    <w:lvl w:ilvl="0" w:tentative="0">
      <w:start w:val="1"/>
      <w:numFmt w:val="bullet"/>
      <w:lvlText w:val=""/>
      <w:lvlJc w:val="left"/>
      <w:pPr>
        <w:ind w:left="1494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21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93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65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7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9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81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53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254" w:hanging="360"/>
      </w:pPr>
      <w:rPr>
        <w:rFonts w:hint="default" w:ascii="Wingdings" w:hAnsi="Wingdings"/>
      </w:rPr>
    </w:lvl>
  </w:abstractNum>
  <w:abstractNum w:abstractNumId="17">
    <w:nsid w:val="63533846"/>
    <w:multiLevelType w:val="multilevel"/>
    <w:tmpl w:val="63533846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4B242A"/>
    <w:multiLevelType w:val="multilevel"/>
    <w:tmpl w:val="784B242A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634009"/>
    <w:multiLevelType w:val="multilevel"/>
    <w:tmpl w:val="78634009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0503DE"/>
    <w:multiLevelType w:val="multilevel"/>
    <w:tmpl w:val="790503DE"/>
    <w:lvl w:ilvl="0" w:tentative="0">
      <w:start w:val="1"/>
      <w:numFmt w:val="bullet"/>
      <w:lvlText w:val=""/>
      <w:lvlJc w:val="left"/>
      <w:pPr>
        <w:ind w:left="142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1">
    <w:nsid w:val="7BDB6033"/>
    <w:multiLevelType w:val="multilevel"/>
    <w:tmpl w:val="7BDB603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7EAA1CDD"/>
    <w:multiLevelType w:val="multilevel"/>
    <w:tmpl w:val="7EAA1CDD"/>
    <w:lvl w:ilvl="0" w:tentative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 w:tentative="0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16"/>
  </w:num>
  <w:num w:numId="4">
    <w:abstractNumId w:val="10"/>
  </w:num>
  <w:num w:numId="5">
    <w:abstractNumId w:val="11"/>
  </w:num>
  <w:num w:numId="6">
    <w:abstractNumId w:val="12"/>
  </w:num>
  <w:num w:numId="7">
    <w:abstractNumId w:val="22"/>
  </w:num>
  <w:num w:numId="8">
    <w:abstractNumId w:val="21"/>
  </w:num>
  <w:num w:numId="9">
    <w:abstractNumId w:val="2"/>
  </w:num>
  <w:num w:numId="10">
    <w:abstractNumId w:val="9"/>
  </w:num>
  <w:num w:numId="11">
    <w:abstractNumId w:val="7"/>
  </w:num>
  <w:num w:numId="12">
    <w:abstractNumId w:val="15"/>
  </w:num>
  <w:num w:numId="13">
    <w:abstractNumId w:val="8"/>
  </w:num>
  <w:num w:numId="14">
    <w:abstractNumId w:val="6"/>
  </w:num>
  <w:num w:numId="15">
    <w:abstractNumId w:val="19"/>
  </w:num>
  <w:num w:numId="16">
    <w:abstractNumId w:val="4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5"/>
  </w:num>
  <w:num w:numId="20">
    <w:abstractNumId w:val="3"/>
  </w:num>
  <w:num w:numId="21">
    <w:abstractNumId w:val="14"/>
  </w:num>
  <w:num w:numId="22">
    <w:abstractNumId w:val="20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210"/>
    <w:rsid w:val="0000023C"/>
    <w:rsid w:val="00001272"/>
    <w:rsid w:val="00001612"/>
    <w:rsid w:val="000024F5"/>
    <w:rsid w:val="0000432D"/>
    <w:rsid w:val="00011214"/>
    <w:rsid w:val="00011F07"/>
    <w:rsid w:val="000148A8"/>
    <w:rsid w:val="00015B68"/>
    <w:rsid w:val="000165EC"/>
    <w:rsid w:val="00017E15"/>
    <w:rsid w:val="00020868"/>
    <w:rsid w:val="00020B57"/>
    <w:rsid w:val="00021F91"/>
    <w:rsid w:val="00023BBA"/>
    <w:rsid w:val="00023DE1"/>
    <w:rsid w:val="000244DE"/>
    <w:rsid w:val="00025598"/>
    <w:rsid w:val="00025A7C"/>
    <w:rsid w:val="00025B3B"/>
    <w:rsid w:val="00025E4D"/>
    <w:rsid w:val="00032416"/>
    <w:rsid w:val="000357D3"/>
    <w:rsid w:val="00037743"/>
    <w:rsid w:val="000379C8"/>
    <w:rsid w:val="000402D3"/>
    <w:rsid w:val="000408D8"/>
    <w:rsid w:val="00040C3A"/>
    <w:rsid w:val="0005159B"/>
    <w:rsid w:val="00067B07"/>
    <w:rsid w:val="0007216B"/>
    <w:rsid w:val="00073860"/>
    <w:rsid w:val="000757A7"/>
    <w:rsid w:val="0007630A"/>
    <w:rsid w:val="00077CD6"/>
    <w:rsid w:val="00082754"/>
    <w:rsid w:val="000839CA"/>
    <w:rsid w:val="00083FF3"/>
    <w:rsid w:val="00085700"/>
    <w:rsid w:val="000857C5"/>
    <w:rsid w:val="00085F90"/>
    <w:rsid w:val="00095168"/>
    <w:rsid w:val="000974C2"/>
    <w:rsid w:val="000A24F3"/>
    <w:rsid w:val="000B0540"/>
    <w:rsid w:val="000B38F7"/>
    <w:rsid w:val="000B4DA2"/>
    <w:rsid w:val="000B5831"/>
    <w:rsid w:val="000B5C08"/>
    <w:rsid w:val="000C3ABD"/>
    <w:rsid w:val="000C5D99"/>
    <w:rsid w:val="000D12A5"/>
    <w:rsid w:val="000D1B50"/>
    <w:rsid w:val="000D3197"/>
    <w:rsid w:val="000D47A9"/>
    <w:rsid w:val="000D6D5B"/>
    <w:rsid w:val="000D70E3"/>
    <w:rsid w:val="000D77FB"/>
    <w:rsid w:val="000E0C85"/>
    <w:rsid w:val="000E371F"/>
    <w:rsid w:val="000E45E8"/>
    <w:rsid w:val="000F115F"/>
    <w:rsid w:val="000F2DBF"/>
    <w:rsid w:val="000F59AC"/>
    <w:rsid w:val="000F68FA"/>
    <w:rsid w:val="0010019F"/>
    <w:rsid w:val="00100AAC"/>
    <w:rsid w:val="00101B30"/>
    <w:rsid w:val="00105033"/>
    <w:rsid w:val="0011366D"/>
    <w:rsid w:val="00116465"/>
    <w:rsid w:val="00120AA6"/>
    <w:rsid w:val="00130CCA"/>
    <w:rsid w:val="00134BCD"/>
    <w:rsid w:val="00137754"/>
    <w:rsid w:val="00140F98"/>
    <w:rsid w:val="001515E2"/>
    <w:rsid w:val="00152AEB"/>
    <w:rsid w:val="00152E8D"/>
    <w:rsid w:val="001536B0"/>
    <w:rsid w:val="00154521"/>
    <w:rsid w:val="00160934"/>
    <w:rsid w:val="00160AD6"/>
    <w:rsid w:val="0016334F"/>
    <w:rsid w:val="0016368F"/>
    <w:rsid w:val="0016621B"/>
    <w:rsid w:val="0016642E"/>
    <w:rsid w:val="00166CA8"/>
    <w:rsid w:val="00170B1E"/>
    <w:rsid w:val="00171138"/>
    <w:rsid w:val="00173413"/>
    <w:rsid w:val="001737BA"/>
    <w:rsid w:val="00174FB4"/>
    <w:rsid w:val="001833C9"/>
    <w:rsid w:val="001879CC"/>
    <w:rsid w:val="00187BC4"/>
    <w:rsid w:val="00191BB7"/>
    <w:rsid w:val="00192C52"/>
    <w:rsid w:val="001940DA"/>
    <w:rsid w:val="001A2AF5"/>
    <w:rsid w:val="001A3880"/>
    <w:rsid w:val="001A6D4A"/>
    <w:rsid w:val="001B0A74"/>
    <w:rsid w:val="001B4C64"/>
    <w:rsid w:val="001C10CE"/>
    <w:rsid w:val="001C46BE"/>
    <w:rsid w:val="001C5966"/>
    <w:rsid w:val="001D1BC1"/>
    <w:rsid w:val="001D1EB4"/>
    <w:rsid w:val="001D240F"/>
    <w:rsid w:val="001D4094"/>
    <w:rsid w:val="001D51BB"/>
    <w:rsid w:val="001D5344"/>
    <w:rsid w:val="001F2B60"/>
    <w:rsid w:val="001F6DC5"/>
    <w:rsid w:val="001F70E0"/>
    <w:rsid w:val="002019FD"/>
    <w:rsid w:val="00202B41"/>
    <w:rsid w:val="00204172"/>
    <w:rsid w:val="00204716"/>
    <w:rsid w:val="00207A49"/>
    <w:rsid w:val="00211065"/>
    <w:rsid w:val="0021291A"/>
    <w:rsid w:val="00212D89"/>
    <w:rsid w:val="0021395B"/>
    <w:rsid w:val="00213E3E"/>
    <w:rsid w:val="0021400F"/>
    <w:rsid w:val="00217EF5"/>
    <w:rsid w:val="0022332C"/>
    <w:rsid w:val="00230E35"/>
    <w:rsid w:val="0023195B"/>
    <w:rsid w:val="00231D28"/>
    <w:rsid w:val="002322AC"/>
    <w:rsid w:val="0024053B"/>
    <w:rsid w:val="00241782"/>
    <w:rsid w:val="00244961"/>
    <w:rsid w:val="002461E1"/>
    <w:rsid w:val="00247AC9"/>
    <w:rsid w:val="0025628E"/>
    <w:rsid w:val="00256BF3"/>
    <w:rsid w:val="00260BE6"/>
    <w:rsid w:val="0026239C"/>
    <w:rsid w:val="00266D76"/>
    <w:rsid w:val="00267C2D"/>
    <w:rsid w:val="002702C1"/>
    <w:rsid w:val="00271515"/>
    <w:rsid w:val="002760F7"/>
    <w:rsid w:val="002779AA"/>
    <w:rsid w:val="002809A7"/>
    <w:rsid w:val="00280C54"/>
    <w:rsid w:val="0029656E"/>
    <w:rsid w:val="00296A57"/>
    <w:rsid w:val="002A1236"/>
    <w:rsid w:val="002A5D5F"/>
    <w:rsid w:val="002A7D1D"/>
    <w:rsid w:val="002B344D"/>
    <w:rsid w:val="002B42FE"/>
    <w:rsid w:val="002C024E"/>
    <w:rsid w:val="002C1F51"/>
    <w:rsid w:val="002C2521"/>
    <w:rsid w:val="002C30DD"/>
    <w:rsid w:val="002C4EEB"/>
    <w:rsid w:val="002C4FCE"/>
    <w:rsid w:val="002C74F4"/>
    <w:rsid w:val="002D1904"/>
    <w:rsid w:val="002D6807"/>
    <w:rsid w:val="002D6A02"/>
    <w:rsid w:val="002D74C8"/>
    <w:rsid w:val="002E17AA"/>
    <w:rsid w:val="002E2E1D"/>
    <w:rsid w:val="002E3F76"/>
    <w:rsid w:val="002E4425"/>
    <w:rsid w:val="002E4D7C"/>
    <w:rsid w:val="002E4F85"/>
    <w:rsid w:val="002E6968"/>
    <w:rsid w:val="002E72A3"/>
    <w:rsid w:val="002E78B1"/>
    <w:rsid w:val="002F40B9"/>
    <w:rsid w:val="002F6D6A"/>
    <w:rsid w:val="003004C4"/>
    <w:rsid w:val="00302D36"/>
    <w:rsid w:val="0030388D"/>
    <w:rsid w:val="00311DDC"/>
    <w:rsid w:val="0032066F"/>
    <w:rsid w:val="00324390"/>
    <w:rsid w:val="00325AED"/>
    <w:rsid w:val="0033084E"/>
    <w:rsid w:val="00332EBD"/>
    <w:rsid w:val="003336D8"/>
    <w:rsid w:val="003349C3"/>
    <w:rsid w:val="00340CAE"/>
    <w:rsid w:val="00346304"/>
    <w:rsid w:val="00346EA4"/>
    <w:rsid w:val="00351AB0"/>
    <w:rsid w:val="00354507"/>
    <w:rsid w:val="00354AD0"/>
    <w:rsid w:val="00356541"/>
    <w:rsid w:val="00357448"/>
    <w:rsid w:val="00360D17"/>
    <w:rsid w:val="00360D92"/>
    <w:rsid w:val="00362D1F"/>
    <w:rsid w:val="00363DB4"/>
    <w:rsid w:val="0036401A"/>
    <w:rsid w:val="0036497C"/>
    <w:rsid w:val="003665F8"/>
    <w:rsid w:val="00370199"/>
    <w:rsid w:val="003738E2"/>
    <w:rsid w:val="0037792F"/>
    <w:rsid w:val="00381CAE"/>
    <w:rsid w:val="00381CEC"/>
    <w:rsid w:val="00385A41"/>
    <w:rsid w:val="00397CE9"/>
    <w:rsid w:val="003A0658"/>
    <w:rsid w:val="003A3435"/>
    <w:rsid w:val="003A59DE"/>
    <w:rsid w:val="003A5C04"/>
    <w:rsid w:val="003A5D9D"/>
    <w:rsid w:val="003B1D95"/>
    <w:rsid w:val="003B3A13"/>
    <w:rsid w:val="003B3E5E"/>
    <w:rsid w:val="003B44BE"/>
    <w:rsid w:val="003B4C13"/>
    <w:rsid w:val="003B5EDB"/>
    <w:rsid w:val="003B7401"/>
    <w:rsid w:val="003C2EA5"/>
    <w:rsid w:val="003D65CC"/>
    <w:rsid w:val="003D788A"/>
    <w:rsid w:val="003E018E"/>
    <w:rsid w:val="003E048F"/>
    <w:rsid w:val="003E39AD"/>
    <w:rsid w:val="003E5B44"/>
    <w:rsid w:val="003F1149"/>
    <w:rsid w:val="003F317C"/>
    <w:rsid w:val="003F374E"/>
    <w:rsid w:val="00401B56"/>
    <w:rsid w:val="004130C0"/>
    <w:rsid w:val="0041430E"/>
    <w:rsid w:val="00416245"/>
    <w:rsid w:val="00416F0C"/>
    <w:rsid w:val="0041756F"/>
    <w:rsid w:val="00417BFA"/>
    <w:rsid w:val="00422C3D"/>
    <w:rsid w:val="00427649"/>
    <w:rsid w:val="00434749"/>
    <w:rsid w:val="00434B4E"/>
    <w:rsid w:val="0043722A"/>
    <w:rsid w:val="00437F9C"/>
    <w:rsid w:val="00443E49"/>
    <w:rsid w:val="00444A4A"/>
    <w:rsid w:val="00446E64"/>
    <w:rsid w:val="00450E62"/>
    <w:rsid w:val="00453B71"/>
    <w:rsid w:val="00454294"/>
    <w:rsid w:val="00455497"/>
    <w:rsid w:val="004577B5"/>
    <w:rsid w:val="004603A7"/>
    <w:rsid w:val="00462FA0"/>
    <w:rsid w:val="00464120"/>
    <w:rsid w:val="00465075"/>
    <w:rsid w:val="004664CA"/>
    <w:rsid w:val="00475D9D"/>
    <w:rsid w:val="00480BEC"/>
    <w:rsid w:val="00480F21"/>
    <w:rsid w:val="00484DB3"/>
    <w:rsid w:val="00485AE0"/>
    <w:rsid w:val="0048661B"/>
    <w:rsid w:val="0049558D"/>
    <w:rsid w:val="00495C81"/>
    <w:rsid w:val="00496033"/>
    <w:rsid w:val="004A180B"/>
    <w:rsid w:val="004B0D65"/>
    <w:rsid w:val="004B2C91"/>
    <w:rsid w:val="004B4795"/>
    <w:rsid w:val="004B537E"/>
    <w:rsid w:val="004D0635"/>
    <w:rsid w:val="004D29AB"/>
    <w:rsid w:val="004D3325"/>
    <w:rsid w:val="004D59AB"/>
    <w:rsid w:val="004E02AD"/>
    <w:rsid w:val="004E1FC4"/>
    <w:rsid w:val="004E2327"/>
    <w:rsid w:val="004E2C73"/>
    <w:rsid w:val="004E2E3F"/>
    <w:rsid w:val="004F17FE"/>
    <w:rsid w:val="004F3513"/>
    <w:rsid w:val="004F6A81"/>
    <w:rsid w:val="004F7DDA"/>
    <w:rsid w:val="004F7F36"/>
    <w:rsid w:val="00501635"/>
    <w:rsid w:val="00502C89"/>
    <w:rsid w:val="00502D4C"/>
    <w:rsid w:val="00505453"/>
    <w:rsid w:val="00506234"/>
    <w:rsid w:val="005078E6"/>
    <w:rsid w:val="00511781"/>
    <w:rsid w:val="00511992"/>
    <w:rsid w:val="0051356A"/>
    <w:rsid w:val="005146A5"/>
    <w:rsid w:val="00516663"/>
    <w:rsid w:val="005178BA"/>
    <w:rsid w:val="005201A3"/>
    <w:rsid w:val="00524D42"/>
    <w:rsid w:val="00526557"/>
    <w:rsid w:val="0053535B"/>
    <w:rsid w:val="00541091"/>
    <w:rsid w:val="00547D71"/>
    <w:rsid w:val="0055250E"/>
    <w:rsid w:val="00552DC3"/>
    <w:rsid w:val="00553D7B"/>
    <w:rsid w:val="00554F5B"/>
    <w:rsid w:val="0056018A"/>
    <w:rsid w:val="0056063D"/>
    <w:rsid w:val="005621A8"/>
    <w:rsid w:val="00566284"/>
    <w:rsid w:val="005671FE"/>
    <w:rsid w:val="00573461"/>
    <w:rsid w:val="00573861"/>
    <w:rsid w:val="0057454D"/>
    <w:rsid w:val="00574B54"/>
    <w:rsid w:val="00580560"/>
    <w:rsid w:val="0058595F"/>
    <w:rsid w:val="0058641C"/>
    <w:rsid w:val="0058694E"/>
    <w:rsid w:val="00586C20"/>
    <w:rsid w:val="00590CA2"/>
    <w:rsid w:val="00591043"/>
    <w:rsid w:val="005A2C54"/>
    <w:rsid w:val="005A7D33"/>
    <w:rsid w:val="005B043E"/>
    <w:rsid w:val="005B7518"/>
    <w:rsid w:val="005C032E"/>
    <w:rsid w:val="005D02BA"/>
    <w:rsid w:val="005D1B3E"/>
    <w:rsid w:val="005D3C87"/>
    <w:rsid w:val="005D7AF0"/>
    <w:rsid w:val="005E010C"/>
    <w:rsid w:val="005E31A2"/>
    <w:rsid w:val="005E602C"/>
    <w:rsid w:val="005F104B"/>
    <w:rsid w:val="005F23A0"/>
    <w:rsid w:val="005F6D13"/>
    <w:rsid w:val="006044F1"/>
    <w:rsid w:val="00604AF7"/>
    <w:rsid w:val="00617417"/>
    <w:rsid w:val="00622C08"/>
    <w:rsid w:val="00624083"/>
    <w:rsid w:val="006242B4"/>
    <w:rsid w:val="006270E1"/>
    <w:rsid w:val="0063026D"/>
    <w:rsid w:val="006312B6"/>
    <w:rsid w:val="006315B9"/>
    <w:rsid w:val="00631661"/>
    <w:rsid w:val="00632386"/>
    <w:rsid w:val="0063634B"/>
    <w:rsid w:val="0063694C"/>
    <w:rsid w:val="0064180F"/>
    <w:rsid w:val="006458AB"/>
    <w:rsid w:val="00647769"/>
    <w:rsid w:val="00651022"/>
    <w:rsid w:val="00652AB3"/>
    <w:rsid w:val="00654D9F"/>
    <w:rsid w:val="0065624F"/>
    <w:rsid w:val="00660071"/>
    <w:rsid w:val="006607F0"/>
    <w:rsid w:val="00661EDE"/>
    <w:rsid w:val="00665F73"/>
    <w:rsid w:val="00666264"/>
    <w:rsid w:val="00670ECC"/>
    <w:rsid w:val="00671C71"/>
    <w:rsid w:val="00675742"/>
    <w:rsid w:val="00676267"/>
    <w:rsid w:val="00683AE1"/>
    <w:rsid w:val="00683C56"/>
    <w:rsid w:val="00684B15"/>
    <w:rsid w:val="0068514C"/>
    <w:rsid w:val="006871F2"/>
    <w:rsid w:val="006956B8"/>
    <w:rsid w:val="006962B9"/>
    <w:rsid w:val="00696A93"/>
    <w:rsid w:val="00697408"/>
    <w:rsid w:val="006A1405"/>
    <w:rsid w:val="006B1AE9"/>
    <w:rsid w:val="006B3623"/>
    <w:rsid w:val="006B5645"/>
    <w:rsid w:val="006C02C7"/>
    <w:rsid w:val="006C0D25"/>
    <w:rsid w:val="006C15D0"/>
    <w:rsid w:val="006D60D7"/>
    <w:rsid w:val="006E6E63"/>
    <w:rsid w:val="006F2EEE"/>
    <w:rsid w:val="006F3D98"/>
    <w:rsid w:val="006F4190"/>
    <w:rsid w:val="006F5000"/>
    <w:rsid w:val="006F6422"/>
    <w:rsid w:val="006F77BD"/>
    <w:rsid w:val="00700809"/>
    <w:rsid w:val="00704546"/>
    <w:rsid w:val="007046CE"/>
    <w:rsid w:val="007047CE"/>
    <w:rsid w:val="00710893"/>
    <w:rsid w:val="00712036"/>
    <w:rsid w:val="00714421"/>
    <w:rsid w:val="007201D3"/>
    <w:rsid w:val="00720ABA"/>
    <w:rsid w:val="007215A1"/>
    <w:rsid w:val="00721E4D"/>
    <w:rsid w:val="00727782"/>
    <w:rsid w:val="00730179"/>
    <w:rsid w:val="0073094D"/>
    <w:rsid w:val="0073161F"/>
    <w:rsid w:val="00732F63"/>
    <w:rsid w:val="007357D2"/>
    <w:rsid w:val="00736516"/>
    <w:rsid w:val="0074595B"/>
    <w:rsid w:val="00745E7D"/>
    <w:rsid w:val="00747E14"/>
    <w:rsid w:val="00751A33"/>
    <w:rsid w:val="00755AB5"/>
    <w:rsid w:val="00756BF9"/>
    <w:rsid w:val="00757BF1"/>
    <w:rsid w:val="0076449D"/>
    <w:rsid w:val="00764782"/>
    <w:rsid w:val="00764E2C"/>
    <w:rsid w:val="00770C1E"/>
    <w:rsid w:val="00771094"/>
    <w:rsid w:val="00780DFF"/>
    <w:rsid w:val="00782CF0"/>
    <w:rsid w:val="00783E2E"/>
    <w:rsid w:val="007864B0"/>
    <w:rsid w:val="00786BDB"/>
    <w:rsid w:val="00787357"/>
    <w:rsid w:val="007945E1"/>
    <w:rsid w:val="00797BBE"/>
    <w:rsid w:val="007A037B"/>
    <w:rsid w:val="007A6666"/>
    <w:rsid w:val="007B27CC"/>
    <w:rsid w:val="007B6518"/>
    <w:rsid w:val="007B7EAB"/>
    <w:rsid w:val="007C1B97"/>
    <w:rsid w:val="007C2877"/>
    <w:rsid w:val="007C4CC3"/>
    <w:rsid w:val="007C6921"/>
    <w:rsid w:val="007D16FE"/>
    <w:rsid w:val="007D5C5E"/>
    <w:rsid w:val="007E1FD3"/>
    <w:rsid w:val="007E20F7"/>
    <w:rsid w:val="007E7D44"/>
    <w:rsid w:val="007F245B"/>
    <w:rsid w:val="007F5026"/>
    <w:rsid w:val="00805764"/>
    <w:rsid w:val="00810641"/>
    <w:rsid w:val="008106C7"/>
    <w:rsid w:val="00814E99"/>
    <w:rsid w:val="0081549F"/>
    <w:rsid w:val="00823763"/>
    <w:rsid w:val="00827947"/>
    <w:rsid w:val="00830328"/>
    <w:rsid w:val="008325B8"/>
    <w:rsid w:val="00833B03"/>
    <w:rsid w:val="00835D69"/>
    <w:rsid w:val="00837621"/>
    <w:rsid w:val="008419B2"/>
    <w:rsid w:val="008442BB"/>
    <w:rsid w:val="00844571"/>
    <w:rsid w:val="0084480E"/>
    <w:rsid w:val="00845C5E"/>
    <w:rsid w:val="0085231C"/>
    <w:rsid w:val="00853DCD"/>
    <w:rsid w:val="00854A1D"/>
    <w:rsid w:val="0085607C"/>
    <w:rsid w:val="00861BBF"/>
    <w:rsid w:val="0086352F"/>
    <w:rsid w:val="00864457"/>
    <w:rsid w:val="00867DEA"/>
    <w:rsid w:val="0087184E"/>
    <w:rsid w:val="00877391"/>
    <w:rsid w:val="0088068E"/>
    <w:rsid w:val="00880AF2"/>
    <w:rsid w:val="008822DD"/>
    <w:rsid w:val="008844CE"/>
    <w:rsid w:val="00884C92"/>
    <w:rsid w:val="008902B0"/>
    <w:rsid w:val="00890D61"/>
    <w:rsid w:val="00896ACD"/>
    <w:rsid w:val="008A689B"/>
    <w:rsid w:val="008B189E"/>
    <w:rsid w:val="008B341A"/>
    <w:rsid w:val="008B7AC5"/>
    <w:rsid w:val="008C0363"/>
    <w:rsid w:val="008C23A8"/>
    <w:rsid w:val="008C6917"/>
    <w:rsid w:val="008C6D8B"/>
    <w:rsid w:val="008D02D7"/>
    <w:rsid w:val="008D31D2"/>
    <w:rsid w:val="008D498C"/>
    <w:rsid w:val="008D717D"/>
    <w:rsid w:val="008D7483"/>
    <w:rsid w:val="008E108F"/>
    <w:rsid w:val="008E2AED"/>
    <w:rsid w:val="008E2CC0"/>
    <w:rsid w:val="008E2E91"/>
    <w:rsid w:val="008E4937"/>
    <w:rsid w:val="008E6540"/>
    <w:rsid w:val="008E6AC0"/>
    <w:rsid w:val="008F2458"/>
    <w:rsid w:val="008F2F24"/>
    <w:rsid w:val="008F7321"/>
    <w:rsid w:val="00911318"/>
    <w:rsid w:val="00914738"/>
    <w:rsid w:val="009171C2"/>
    <w:rsid w:val="0091795A"/>
    <w:rsid w:val="00921DC5"/>
    <w:rsid w:val="009233D2"/>
    <w:rsid w:val="0092508A"/>
    <w:rsid w:val="0093236E"/>
    <w:rsid w:val="00933BA1"/>
    <w:rsid w:val="00935BF2"/>
    <w:rsid w:val="00940859"/>
    <w:rsid w:val="00941BF8"/>
    <w:rsid w:val="00941D97"/>
    <w:rsid w:val="00942C5A"/>
    <w:rsid w:val="00943378"/>
    <w:rsid w:val="009444B9"/>
    <w:rsid w:val="009467ED"/>
    <w:rsid w:val="00951BBA"/>
    <w:rsid w:val="009538BB"/>
    <w:rsid w:val="009539CD"/>
    <w:rsid w:val="00954EC1"/>
    <w:rsid w:val="009550C5"/>
    <w:rsid w:val="009579CE"/>
    <w:rsid w:val="0096020C"/>
    <w:rsid w:val="00961267"/>
    <w:rsid w:val="00965F6C"/>
    <w:rsid w:val="00971A91"/>
    <w:rsid w:val="00972514"/>
    <w:rsid w:val="00976509"/>
    <w:rsid w:val="00986047"/>
    <w:rsid w:val="009906BC"/>
    <w:rsid w:val="00992338"/>
    <w:rsid w:val="00994E75"/>
    <w:rsid w:val="00995A72"/>
    <w:rsid w:val="009973A7"/>
    <w:rsid w:val="009A0881"/>
    <w:rsid w:val="009A46B0"/>
    <w:rsid w:val="009B1DCD"/>
    <w:rsid w:val="009B21A9"/>
    <w:rsid w:val="009B305E"/>
    <w:rsid w:val="009B4B84"/>
    <w:rsid w:val="009B5082"/>
    <w:rsid w:val="009B564A"/>
    <w:rsid w:val="009B56FD"/>
    <w:rsid w:val="009B64C4"/>
    <w:rsid w:val="009B70F7"/>
    <w:rsid w:val="009B7BD6"/>
    <w:rsid w:val="009C03C5"/>
    <w:rsid w:val="009C1A3E"/>
    <w:rsid w:val="009C75E8"/>
    <w:rsid w:val="009D12F0"/>
    <w:rsid w:val="009D2533"/>
    <w:rsid w:val="009E0446"/>
    <w:rsid w:val="009E2753"/>
    <w:rsid w:val="009E383F"/>
    <w:rsid w:val="009E6C39"/>
    <w:rsid w:val="009E7690"/>
    <w:rsid w:val="009F0ECC"/>
    <w:rsid w:val="009F7A03"/>
    <w:rsid w:val="00A00B6C"/>
    <w:rsid w:val="00A04ECF"/>
    <w:rsid w:val="00A10337"/>
    <w:rsid w:val="00A126BF"/>
    <w:rsid w:val="00A15B07"/>
    <w:rsid w:val="00A15FEB"/>
    <w:rsid w:val="00A23109"/>
    <w:rsid w:val="00A31B44"/>
    <w:rsid w:val="00A32AFD"/>
    <w:rsid w:val="00A34F80"/>
    <w:rsid w:val="00A40354"/>
    <w:rsid w:val="00A4150A"/>
    <w:rsid w:val="00A433D3"/>
    <w:rsid w:val="00A43A42"/>
    <w:rsid w:val="00A47210"/>
    <w:rsid w:val="00A473F2"/>
    <w:rsid w:val="00A52B34"/>
    <w:rsid w:val="00A5323F"/>
    <w:rsid w:val="00A53525"/>
    <w:rsid w:val="00A55E0E"/>
    <w:rsid w:val="00A56192"/>
    <w:rsid w:val="00A56634"/>
    <w:rsid w:val="00A577B7"/>
    <w:rsid w:val="00A60549"/>
    <w:rsid w:val="00A67CF8"/>
    <w:rsid w:val="00A70D32"/>
    <w:rsid w:val="00A727BA"/>
    <w:rsid w:val="00A734F6"/>
    <w:rsid w:val="00A81BB0"/>
    <w:rsid w:val="00A83009"/>
    <w:rsid w:val="00A83357"/>
    <w:rsid w:val="00A83712"/>
    <w:rsid w:val="00A84558"/>
    <w:rsid w:val="00A86440"/>
    <w:rsid w:val="00A9310B"/>
    <w:rsid w:val="00A9316C"/>
    <w:rsid w:val="00A94D70"/>
    <w:rsid w:val="00A95CA8"/>
    <w:rsid w:val="00A965EB"/>
    <w:rsid w:val="00AA00EF"/>
    <w:rsid w:val="00AA17E6"/>
    <w:rsid w:val="00AA2AA4"/>
    <w:rsid w:val="00AA48CA"/>
    <w:rsid w:val="00AA53DE"/>
    <w:rsid w:val="00AA64D1"/>
    <w:rsid w:val="00AA6EB7"/>
    <w:rsid w:val="00AB4E44"/>
    <w:rsid w:val="00AC09BB"/>
    <w:rsid w:val="00AC7404"/>
    <w:rsid w:val="00AD1BFF"/>
    <w:rsid w:val="00AD6B82"/>
    <w:rsid w:val="00AE02D6"/>
    <w:rsid w:val="00AE036F"/>
    <w:rsid w:val="00AE1C53"/>
    <w:rsid w:val="00AE474A"/>
    <w:rsid w:val="00AE78AB"/>
    <w:rsid w:val="00AF25D5"/>
    <w:rsid w:val="00AF6353"/>
    <w:rsid w:val="00AF63C5"/>
    <w:rsid w:val="00AF751D"/>
    <w:rsid w:val="00AF769E"/>
    <w:rsid w:val="00B06357"/>
    <w:rsid w:val="00B13FDC"/>
    <w:rsid w:val="00B141FC"/>
    <w:rsid w:val="00B14B3D"/>
    <w:rsid w:val="00B23ADD"/>
    <w:rsid w:val="00B242A9"/>
    <w:rsid w:val="00B245CB"/>
    <w:rsid w:val="00B27423"/>
    <w:rsid w:val="00B3216E"/>
    <w:rsid w:val="00B34131"/>
    <w:rsid w:val="00B34F16"/>
    <w:rsid w:val="00B351A0"/>
    <w:rsid w:val="00B40A34"/>
    <w:rsid w:val="00B424C5"/>
    <w:rsid w:val="00B42A21"/>
    <w:rsid w:val="00B45B26"/>
    <w:rsid w:val="00B50E95"/>
    <w:rsid w:val="00B535E3"/>
    <w:rsid w:val="00B548CA"/>
    <w:rsid w:val="00B5529A"/>
    <w:rsid w:val="00B55D33"/>
    <w:rsid w:val="00B65935"/>
    <w:rsid w:val="00B7415E"/>
    <w:rsid w:val="00B80E00"/>
    <w:rsid w:val="00B81553"/>
    <w:rsid w:val="00B8450B"/>
    <w:rsid w:val="00B85BF1"/>
    <w:rsid w:val="00B8607B"/>
    <w:rsid w:val="00B865FA"/>
    <w:rsid w:val="00B8787A"/>
    <w:rsid w:val="00B921DE"/>
    <w:rsid w:val="00B9334B"/>
    <w:rsid w:val="00B95C00"/>
    <w:rsid w:val="00B973F8"/>
    <w:rsid w:val="00B976B8"/>
    <w:rsid w:val="00BA04F0"/>
    <w:rsid w:val="00BA1D83"/>
    <w:rsid w:val="00BB15C9"/>
    <w:rsid w:val="00BB2183"/>
    <w:rsid w:val="00BB233E"/>
    <w:rsid w:val="00BB431C"/>
    <w:rsid w:val="00BB7B8C"/>
    <w:rsid w:val="00BC0C05"/>
    <w:rsid w:val="00BC61DD"/>
    <w:rsid w:val="00BC6C79"/>
    <w:rsid w:val="00BD0CC1"/>
    <w:rsid w:val="00BD13C2"/>
    <w:rsid w:val="00BD50CB"/>
    <w:rsid w:val="00BE13E9"/>
    <w:rsid w:val="00BE5DAA"/>
    <w:rsid w:val="00BE6EFB"/>
    <w:rsid w:val="00BE6F56"/>
    <w:rsid w:val="00BF07C9"/>
    <w:rsid w:val="00BF2E99"/>
    <w:rsid w:val="00C05C77"/>
    <w:rsid w:val="00C0690D"/>
    <w:rsid w:val="00C0782E"/>
    <w:rsid w:val="00C11BD0"/>
    <w:rsid w:val="00C12799"/>
    <w:rsid w:val="00C13DB9"/>
    <w:rsid w:val="00C13EDB"/>
    <w:rsid w:val="00C15362"/>
    <w:rsid w:val="00C16B92"/>
    <w:rsid w:val="00C170EE"/>
    <w:rsid w:val="00C372C9"/>
    <w:rsid w:val="00C44E3F"/>
    <w:rsid w:val="00C44F5A"/>
    <w:rsid w:val="00C46514"/>
    <w:rsid w:val="00C53503"/>
    <w:rsid w:val="00C57622"/>
    <w:rsid w:val="00C60062"/>
    <w:rsid w:val="00C62B66"/>
    <w:rsid w:val="00C62C51"/>
    <w:rsid w:val="00C72D22"/>
    <w:rsid w:val="00C75E80"/>
    <w:rsid w:val="00C7655B"/>
    <w:rsid w:val="00C807F2"/>
    <w:rsid w:val="00C84378"/>
    <w:rsid w:val="00C858DF"/>
    <w:rsid w:val="00C95CAE"/>
    <w:rsid w:val="00C9775A"/>
    <w:rsid w:val="00C97983"/>
    <w:rsid w:val="00CA1778"/>
    <w:rsid w:val="00CA20C5"/>
    <w:rsid w:val="00CA5307"/>
    <w:rsid w:val="00CA5745"/>
    <w:rsid w:val="00CB2E54"/>
    <w:rsid w:val="00CC26D1"/>
    <w:rsid w:val="00CC28B7"/>
    <w:rsid w:val="00CC3E17"/>
    <w:rsid w:val="00CC7FE4"/>
    <w:rsid w:val="00CD28A8"/>
    <w:rsid w:val="00CD6788"/>
    <w:rsid w:val="00CE071D"/>
    <w:rsid w:val="00CE1397"/>
    <w:rsid w:val="00CE1E34"/>
    <w:rsid w:val="00CE519D"/>
    <w:rsid w:val="00CE5559"/>
    <w:rsid w:val="00CF552E"/>
    <w:rsid w:val="00D002FD"/>
    <w:rsid w:val="00D00F5B"/>
    <w:rsid w:val="00D03911"/>
    <w:rsid w:val="00D04133"/>
    <w:rsid w:val="00D0720A"/>
    <w:rsid w:val="00D0767A"/>
    <w:rsid w:val="00D17096"/>
    <w:rsid w:val="00D21CBA"/>
    <w:rsid w:val="00D361DA"/>
    <w:rsid w:val="00D410C9"/>
    <w:rsid w:val="00D43146"/>
    <w:rsid w:val="00D45D77"/>
    <w:rsid w:val="00D5086A"/>
    <w:rsid w:val="00D512C2"/>
    <w:rsid w:val="00D54FA8"/>
    <w:rsid w:val="00D56668"/>
    <w:rsid w:val="00D56935"/>
    <w:rsid w:val="00D56DDB"/>
    <w:rsid w:val="00D6110D"/>
    <w:rsid w:val="00D64340"/>
    <w:rsid w:val="00D64F3F"/>
    <w:rsid w:val="00D66488"/>
    <w:rsid w:val="00D669EE"/>
    <w:rsid w:val="00D66A1C"/>
    <w:rsid w:val="00D714C2"/>
    <w:rsid w:val="00D72F91"/>
    <w:rsid w:val="00D73FB2"/>
    <w:rsid w:val="00D76BA0"/>
    <w:rsid w:val="00D8541B"/>
    <w:rsid w:val="00D857B8"/>
    <w:rsid w:val="00D8671C"/>
    <w:rsid w:val="00D8678F"/>
    <w:rsid w:val="00D87D12"/>
    <w:rsid w:val="00D92D65"/>
    <w:rsid w:val="00D93784"/>
    <w:rsid w:val="00D95971"/>
    <w:rsid w:val="00D95E87"/>
    <w:rsid w:val="00DA4B9E"/>
    <w:rsid w:val="00DB14CB"/>
    <w:rsid w:val="00DB1733"/>
    <w:rsid w:val="00DB18BD"/>
    <w:rsid w:val="00DB1C52"/>
    <w:rsid w:val="00DB7649"/>
    <w:rsid w:val="00DB7966"/>
    <w:rsid w:val="00DC4284"/>
    <w:rsid w:val="00DC622E"/>
    <w:rsid w:val="00DD0913"/>
    <w:rsid w:val="00DD13A3"/>
    <w:rsid w:val="00DD2A38"/>
    <w:rsid w:val="00DE0026"/>
    <w:rsid w:val="00DE0ED2"/>
    <w:rsid w:val="00DE12FC"/>
    <w:rsid w:val="00DE3126"/>
    <w:rsid w:val="00DE52CD"/>
    <w:rsid w:val="00DF357C"/>
    <w:rsid w:val="00DF5B97"/>
    <w:rsid w:val="00E018F1"/>
    <w:rsid w:val="00E06834"/>
    <w:rsid w:val="00E06AF5"/>
    <w:rsid w:val="00E100FC"/>
    <w:rsid w:val="00E11A9F"/>
    <w:rsid w:val="00E120B5"/>
    <w:rsid w:val="00E137CB"/>
    <w:rsid w:val="00E13DD6"/>
    <w:rsid w:val="00E16A7F"/>
    <w:rsid w:val="00E16EF3"/>
    <w:rsid w:val="00E20B7F"/>
    <w:rsid w:val="00E21733"/>
    <w:rsid w:val="00E22FB9"/>
    <w:rsid w:val="00E24006"/>
    <w:rsid w:val="00E27C9D"/>
    <w:rsid w:val="00E32C2D"/>
    <w:rsid w:val="00E411F2"/>
    <w:rsid w:val="00E43976"/>
    <w:rsid w:val="00E439CD"/>
    <w:rsid w:val="00E44F6E"/>
    <w:rsid w:val="00E519EF"/>
    <w:rsid w:val="00E52B5F"/>
    <w:rsid w:val="00E537AB"/>
    <w:rsid w:val="00E557EB"/>
    <w:rsid w:val="00E560D2"/>
    <w:rsid w:val="00E62526"/>
    <w:rsid w:val="00E65221"/>
    <w:rsid w:val="00E66BC1"/>
    <w:rsid w:val="00E715F8"/>
    <w:rsid w:val="00E73A05"/>
    <w:rsid w:val="00E77832"/>
    <w:rsid w:val="00E77F9E"/>
    <w:rsid w:val="00E80B1B"/>
    <w:rsid w:val="00E8167C"/>
    <w:rsid w:val="00E8403A"/>
    <w:rsid w:val="00E87A02"/>
    <w:rsid w:val="00E956BE"/>
    <w:rsid w:val="00EA2272"/>
    <w:rsid w:val="00EB5F15"/>
    <w:rsid w:val="00EB69A0"/>
    <w:rsid w:val="00EB764A"/>
    <w:rsid w:val="00EC07E3"/>
    <w:rsid w:val="00EC0915"/>
    <w:rsid w:val="00EC2B3A"/>
    <w:rsid w:val="00EC7260"/>
    <w:rsid w:val="00EE213F"/>
    <w:rsid w:val="00EE3D0D"/>
    <w:rsid w:val="00EF6F76"/>
    <w:rsid w:val="00F04A35"/>
    <w:rsid w:val="00F04B67"/>
    <w:rsid w:val="00F1320F"/>
    <w:rsid w:val="00F21A76"/>
    <w:rsid w:val="00F2460A"/>
    <w:rsid w:val="00F27EBB"/>
    <w:rsid w:val="00F3022D"/>
    <w:rsid w:val="00F324A2"/>
    <w:rsid w:val="00F33DF0"/>
    <w:rsid w:val="00F341C4"/>
    <w:rsid w:val="00F43B4F"/>
    <w:rsid w:val="00F46828"/>
    <w:rsid w:val="00F51EE2"/>
    <w:rsid w:val="00F54E18"/>
    <w:rsid w:val="00F5742D"/>
    <w:rsid w:val="00F601E0"/>
    <w:rsid w:val="00F60814"/>
    <w:rsid w:val="00F619D0"/>
    <w:rsid w:val="00F61CAB"/>
    <w:rsid w:val="00F65BB7"/>
    <w:rsid w:val="00F66924"/>
    <w:rsid w:val="00F7384A"/>
    <w:rsid w:val="00F751CB"/>
    <w:rsid w:val="00F77DC3"/>
    <w:rsid w:val="00F77EEA"/>
    <w:rsid w:val="00F83EA7"/>
    <w:rsid w:val="00F91588"/>
    <w:rsid w:val="00F93FC2"/>
    <w:rsid w:val="00F94DC6"/>
    <w:rsid w:val="00F971F1"/>
    <w:rsid w:val="00FA0DD8"/>
    <w:rsid w:val="00FA6D58"/>
    <w:rsid w:val="00FB014C"/>
    <w:rsid w:val="00FB1956"/>
    <w:rsid w:val="00FB252B"/>
    <w:rsid w:val="00FB3960"/>
    <w:rsid w:val="00FB3A56"/>
    <w:rsid w:val="00FB584E"/>
    <w:rsid w:val="00FB76B5"/>
    <w:rsid w:val="00FC2208"/>
    <w:rsid w:val="00FC23A3"/>
    <w:rsid w:val="00FD0ECF"/>
    <w:rsid w:val="00FD0FCA"/>
    <w:rsid w:val="00FD2E23"/>
    <w:rsid w:val="00FD30AA"/>
    <w:rsid w:val="00FE46F3"/>
    <w:rsid w:val="00FF7A29"/>
    <w:rsid w:val="01434CCD"/>
    <w:rsid w:val="16BD5326"/>
    <w:rsid w:val="21760AE8"/>
    <w:rsid w:val="6B5F19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iPriority="99" w:name="Body Text Indent 2"/>
    <w:lsdException w:qFormat="1"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paragraph" w:styleId="2">
    <w:name w:val="heading 2"/>
    <w:basedOn w:val="1"/>
    <w:next w:val="1"/>
    <w:link w:val="82"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3">
    <w:name w:val="heading 3"/>
    <w:basedOn w:val="1"/>
    <w:next w:val="1"/>
    <w:link w:val="83"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paragraph" w:styleId="4">
    <w:name w:val="heading 4"/>
    <w:basedOn w:val="1"/>
    <w:next w:val="1"/>
    <w:link w:val="24"/>
    <w:unhideWhenUsed/>
    <w:qFormat/>
    <w:uiPriority w:val="0"/>
    <w:pPr>
      <w:keepNext/>
      <w:spacing w:after="0" w:line="240" w:lineRule="auto"/>
      <w:outlineLvl w:val="3"/>
    </w:pPr>
    <w:rPr>
      <w:rFonts w:ascii="Times New Roman" w:hAnsi="Times New Roman" w:eastAsia="Times New Roman" w:cs="Times New Roman"/>
      <w:b/>
      <w:bCs/>
      <w:sz w:val="24"/>
      <w:szCs w:val="28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FollowedHyperlink"/>
    <w:basedOn w:val="5"/>
    <w:semiHidden/>
    <w:unhideWhenUsed/>
    <w:qFormat/>
    <w:uiPriority w:val="99"/>
    <w:rPr>
      <w:color w:val="800080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Emphasis"/>
    <w:basedOn w:val="5"/>
    <w:qFormat/>
    <w:uiPriority w:val="20"/>
    <w:rPr>
      <w:i/>
      <w:iCs/>
    </w:rPr>
  </w:style>
  <w:style w:type="character" w:styleId="9">
    <w:name w:val="Hyperlink"/>
    <w:basedOn w:val="5"/>
    <w:unhideWhenUsed/>
    <w:qFormat/>
    <w:uiPriority w:val="99"/>
    <w:rPr>
      <w:color w:val="0000FF"/>
      <w:u w:val="single"/>
    </w:rPr>
  </w:style>
  <w:style w:type="character" w:styleId="10">
    <w:name w:val="Strong"/>
    <w:basedOn w:val="5"/>
    <w:qFormat/>
    <w:uiPriority w:val="22"/>
    <w:rPr>
      <w:b/>
      <w:bCs/>
    </w:rPr>
  </w:style>
  <w:style w:type="paragraph" w:styleId="11">
    <w:name w:val="Balloon Text"/>
    <w:basedOn w:val="1"/>
    <w:link w:val="64"/>
    <w:semiHidden/>
    <w:unhideWhenUsed/>
    <w:qFormat/>
    <w:uiPriority w:val="99"/>
    <w:pPr>
      <w:spacing w:after="0" w:line="240" w:lineRule="auto"/>
    </w:pPr>
    <w:rPr>
      <w:rFonts w:ascii="Tahoma" w:hAnsi="Tahoma" w:eastAsia="Calibri" w:cs="Tahoma"/>
      <w:sz w:val="16"/>
      <w:szCs w:val="16"/>
    </w:rPr>
  </w:style>
  <w:style w:type="paragraph" w:styleId="12">
    <w:name w:val="Plain Text"/>
    <w:basedOn w:val="1"/>
    <w:link w:val="62"/>
    <w:unhideWhenUsed/>
    <w:qFormat/>
    <w:uiPriority w:val="99"/>
    <w:pPr>
      <w:spacing w:after="0" w:line="240" w:lineRule="auto"/>
    </w:pPr>
    <w:rPr>
      <w:rFonts w:ascii="Consolas" w:hAnsi="Consolas" w:cs="Times New Roman" w:eastAsiaTheme="minorHAnsi"/>
      <w:sz w:val="21"/>
      <w:szCs w:val="21"/>
      <w:lang w:eastAsia="en-US"/>
    </w:rPr>
  </w:style>
  <w:style w:type="paragraph" w:styleId="13">
    <w:name w:val="Body Text Indent 3"/>
    <w:basedOn w:val="1"/>
    <w:link w:val="84"/>
    <w:semiHidden/>
    <w:unhideWhenUsed/>
    <w:qFormat/>
    <w:uiPriority w:val="99"/>
    <w:pPr>
      <w:spacing w:after="120"/>
      <w:ind w:left="283"/>
    </w:pPr>
    <w:rPr>
      <w:sz w:val="16"/>
      <w:szCs w:val="16"/>
    </w:rPr>
  </w:style>
  <w:style w:type="paragraph" w:styleId="14">
    <w:name w:val="annotation text"/>
    <w:basedOn w:val="1"/>
    <w:link w:val="59"/>
    <w:semiHidden/>
    <w:unhideWhenUsed/>
    <w:qFormat/>
    <w:uiPriority w:val="99"/>
    <w:pPr>
      <w:spacing w:after="0" w:line="240" w:lineRule="auto"/>
    </w:pPr>
    <w:rPr>
      <w:rFonts w:ascii="Times New Roman" w:hAnsi="Times New Roman" w:eastAsia="Calibri" w:cs="Times New Roman"/>
      <w:sz w:val="20"/>
      <w:szCs w:val="20"/>
    </w:rPr>
  </w:style>
  <w:style w:type="paragraph" w:styleId="15">
    <w:name w:val="annotation subject"/>
    <w:basedOn w:val="14"/>
    <w:next w:val="14"/>
    <w:link w:val="63"/>
    <w:semiHidden/>
    <w:unhideWhenUsed/>
    <w:qFormat/>
    <w:uiPriority w:val="99"/>
    <w:rPr>
      <w:b/>
      <w:bCs/>
    </w:rPr>
  </w:style>
  <w:style w:type="paragraph" w:styleId="16">
    <w:name w:val="header"/>
    <w:basedOn w:val="1"/>
    <w:link w:val="60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eastAsia="Calibri" w:cs="Times New Roman"/>
      <w:sz w:val="24"/>
      <w:szCs w:val="24"/>
    </w:rPr>
  </w:style>
  <w:style w:type="paragraph" w:styleId="17">
    <w:name w:val="Body Text"/>
    <w:basedOn w:val="1"/>
    <w:link w:val="28"/>
    <w:unhideWhenUsed/>
    <w:qFormat/>
    <w:uiPriority w:val="0"/>
    <w:pPr>
      <w:spacing w:after="120" w:line="240" w:lineRule="auto"/>
    </w:pPr>
    <w:rPr>
      <w:rFonts w:ascii="Calibri" w:hAnsi="Calibri" w:eastAsia="Calibri" w:cs="Calibri"/>
      <w:sz w:val="24"/>
      <w:szCs w:val="24"/>
    </w:rPr>
  </w:style>
  <w:style w:type="paragraph" w:styleId="18">
    <w:name w:val="Body Text Indent"/>
    <w:basedOn w:val="1"/>
    <w:link w:val="70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20"/>
      <w:szCs w:val="20"/>
    </w:rPr>
  </w:style>
  <w:style w:type="paragraph" w:styleId="19">
    <w:name w:val="Title"/>
    <w:basedOn w:val="1"/>
    <w:next w:val="1"/>
    <w:link w:val="85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paragraph" w:styleId="20">
    <w:name w:val="footer"/>
    <w:basedOn w:val="1"/>
    <w:link w:val="61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paragraph" w:styleId="21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22">
    <w:name w:val="Body Text Indent 2"/>
    <w:basedOn w:val="1"/>
    <w:link w:val="77"/>
    <w:semiHidden/>
    <w:unhideWhenUsed/>
    <w:qFormat/>
    <w:uiPriority w:val="99"/>
    <w:pPr>
      <w:spacing w:after="120" w:line="480" w:lineRule="auto"/>
      <w:ind w:left="283"/>
    </w:pPr>
    <w:rPr>
      <w:rFonts w:ascii="Times New Roman" w:hAnsi="Times New Roman" w:cs="Times New Roman" w:eastAsiaTheme="minorHAnsi"/>
      <w:sz w:val="28"/>
      <w:szCs w:val="28"/>
      <w:lang w:eastAsia="en-US"/>
    </w:rPr>
  </w:style>
  <w:style w:type="table" w:styleId="23">
    <w:name w:val="Table Grid"/>
    <w:basedOn w:val="6"/>
    <w:qFormat/>
    <w:uiPriority w:val="59"/>
    <w:rPr>
      <w:rFonts w:ascii="Times New Roman" w:hAnsi="Times New Roman" w:cs="Times New Roman" w:eastAsiaTheme="minorHAnsi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4">
    <w:name w:val="Заголовок 4 Знак"/>
    <w:basedOn w:val="5"/>
    <w:link w:val="4"/>
    <w:qFormat/>
    <w:uiPriority w:val="0"/>
    <w:rPr>
      <w:rFonts w:ascii="Times New Roman" w:hAnsi="Times New Roman" w:eastAsia="Times New Roman" w:cs="Times New Roman"/>
      <w:b/>
      <w:bCs/>
      <w:sz w:val="24"/>
      <w:szCs w:val="28"/>
    </w:rPr>
  </w:style>
  <w:style w:type="character" w:customStyle="1" w:styleId="25">
    <w:name w:val="Текст примечания Знак"/>
    <w:basedOn w:val="5"/>
    <w:semiHidden/>
    <w:qFormat/>
    <w:uiPriority w:val="99"/>
    <w:rPr>
      <w:sz w:val="20"/>
      <w:szCs w:val="20"/>
    </w:rPr>
  </w:style>
  <w:style w:type="character" w:customStyle="1" w:styleId="26">
    <w:name w:val="Верхний колонтитул Знак"/>
    <w:basedOn w:val="5"/>
    <w:semiHidden/>
    <w:qFormat/>
    <w:uiPriority w:val="99"/>
  </w:style>
  <w:style w:type="character" w:customStyle="1" w:styleId="27">
    <w:name w:val="Нижний колонтитул Знак"/>
    <w:basedOn w:val="5"/>
    <w:qFormat/>
    <w:uiPriority w:val="99"/>
  </w:style>
  <w:style w:type="character" w:customStyle="1" w:styleId="28">
    <w:name w:val="Основной текст Знак"/>
    <w:basedOn w:val="5"/>
    <w:link w:val="17"/>
    <w:qFormat/>
    <w:locked/>
    <w:uiPriority w:val="0"/>
    <w:rPr>
      <w:rFonts w:ascii="Calibri" w:hAnsi="Calibri" w:eastAsia="Calibri" w:cs="Calibri"/>
      <w:sz w:val="24"/>
      <w:szCs w:val="24"/>
    </w:rPr>
  </w:style>
  <w:style w:type="character" w:customStyle="1" w:styleId="29">
    <w:name w:val="Основной текст Знак1"/>
    <w:basedOn w:val="5"/>
    <w:semiHidden/>
    <w:qFormat/>
    <w:uiPriority w:val="0"/>
  </w:style>
  <w:style w:type="character" w:customStyle="1" w:styleId="30">
    <w:name w:val="Текст Знак"/>
    <w:basedOn w:val="5"/>
    <w:semiHidden/>
    <w:qFormat/>
    <w:uiPriority w:val="99"/>
    <w:rPr>
      <w:rFonts w:ascii="Consolas" w:hAnsi="Consolas" w:cs="Consolas"/>
      <w:sz w:val="21"/>
      <w:szCs w:val="21"/>
    </w:rPr>
  </w:style>
  <w:style w:type="character" w:customStyle="1" w:styleId="31">
    <w:name w:val="Тема примечания Знак"/>
    <w:basedOn w:val="25"/>
    <w:semiHidden/>
    <w:qFormat/>
    <w:uiPriority w:val="99"/>
    <w:rPr>
      <w:b/>
      <w:bCs/>
      <w:sz w:val="20"/>
      <w:szCs w:val="20"/>
    </w:rPr>
  </w:style>
  <w:style w:type="character" w:customStyle="1" w:styleId="32">
    <w:name w:val="Текст выноски Знак"/>
    <w:basedOn w:val="5"/>
    <w:semiHidden/>
    <w:qFormat/>
    <w:uiPriority w:val="99"/>
    <w:rPr>
      <w:rFonts w:ascii="Tahoma" w:hAnsi="Tahoma" w:cs="Tahoma"/>
      <w:sz w:val="16"/>
      <w:szCs w:val="16"/>
    </w:rPr>
  </w:style>
  <w:style w:type="paragraph" w:styleId="33">
    <w:name w:val="No Spacing"/>
    <w:link w:val="76"/>
    <w:qFormat/>
    <w:uiPriority w:val="1"/>
    <w:pPr>
      <w:suppressAutoHyphens/>
    </w:pPr>
    <w:rPr>
      <w:rFonts w:ascii="Calibri" w:hAnsi="Calibri" w:eastAsia="Calibri" w:cs="Calibri"/>
      <w:sz w:val="22"/>
      <w:szCs w:val="22"/>
      <w:lang w:val="ru-RU" w:eastAsia="ar-SA" w:bidi="ar-SA"/>
    </w:rPr>
  </w:style>
  <w:style w:type="paragraph" w:styleId="34">
    <w:name w:val="List Paragraph"/>
    <w:basedOn w:val="1"/>
    <w:qFormat/>
    <w:uiPriority w:val="34"/>
    <w:pPr>
      <w:spacing w:after="0" w:line="240" w:lineRule="auto"/>
      <w:ind w:left="720"/>
      <w:contextualSpacing/>
    </w:pPr>
    <w:rPr>
      <w:rFonts w:ascii="Times New Roman" w:hAnsi="Times New Roman" w:eastAsia="Calibri" w:cs="Times New Roman"/>
      <w:sz w:val="24"/>
      <w:szCs w:val="24"/>
    </w:rPr>
  </w:style>
  <w:style w:type="paragraph" w:customStyle="1" w:styleId="35">
    <w:name w:val="Знак Знак Знак Знак"/>
    <w:basedOn w:val="1"/>
    <w:semiHidden/>
    <w:qFormat/>
    <w:uiPriority w:val="99"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 w:eastAsia="en-US"/>
    </w:rPr>
  </w:style>
  <w:style w:type="paragraph" w:customStyle="1" w:styleId="36">
    <w:name w:val="Обычный1"/>
    <w:semiHidden/>
    <w:qFormat/>
    <w:uiPriority w:val="99"/>
    <w:pPr>
      <w:ind w:firstLine="567"/>
      <w:jc w:val="both"/>
    </w:pPr>
    <w:rPr>
      <w:rFonts w:ascii="Times New Roman" w:hAnsi="Times New Roman" w:eastAsia="Times New Roman" w:cs="Times New Roman"/>
      <w:sz w:val="28"/>
      <w:lang w:val="ru-RU" w:eastAsia="ko-KR" w:bidi="ar-SA"/>
    </w:rPr>
  </w:style>
  <w:style w:type="paragraph" w:customStyle="1" w:styleId="37">
    <w:name w:val="список с точками"/>
    <w:basedOn w:val="1"/>
    <w:semiHidden/>
    <w:qFormat/>
    <w:uiPriority w:val="99"/>
    <w:pPr>
      <w:tabs>
        <w:tab w:val="left" w:pos="5257"/>
      </w:tabs>
      <w:spacing w:after="0" w:line="312" w:lineRule="auto"/>
      <w:ind w:left="5257" w:firstLine="680"/>
      <w:jc w:val="both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38">
    <w:name w:val="Основной текст10"/>
    <w:basedOn w:val="1"/>
    <w:semiHidden/>
    <w:qFormat/>
    <w:uiPriority w:val="99"/>
    <w:pPr>
      <w:shd w:val="clear" w:color="auto" w:fill="FFFFFF"/>
      <w:spacing w:before="180" w:after="0" w:line="274" w:lineRule="exact"/>
      <w:ind w:hanging="420"/>
      <w:jc w:val="both"/>
    </w:pPr>
    <w:rPr>
      <w:rFonts w:ascii="Times New Roman" w:hAnsi="Times New Roman" w:eastAsia="Times New Roman" w:cs="Times New Roman"/>
      <w:sz w:val="23"/>
      <w:szCs w:val="23"/>
      <w:lang w:eastAsia="en-US"/>
    </w:rPr>
  </w:style>
  <w:style w:type="character" w:customStyle="1" w:styleId="39">
    <w:name w:val="Заголовок №2_"/>
    <w:basedOn w:val="5"/>
    <w:link w:val="40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0">
    <w:name w:val="Заголовок №2"/>
    <w:basedOn w:val="1"/>
    <w:link w:val="39"/>
    <w:semiHidden/>
    <w:qFormat/>
    <w:uiPriority w:val="0"/>
    <w:pPr>
      <w:shd w:val="clear" w:color="auto" w:fill="FFFFFF"/>
      <w:spacing w:before="180" w:after="420" w:line="0" w:lineRule="atLeas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1">
    <w:name w:val="Основной текст (13)_"/>
    <w:basedOn w:val="5"/>
    <w:link w:val="42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2">
    <w:name w:val="Основной текст (13)"/>
    <w:basedOn w:val="1"/>
    <w:link w:val="41"/>
    <w:semiHidden/>
    <w:qFormat/>
    <w:uiPriority w:val="0"/>
    <w:pPr>
      <w:shd w:val="clear" w:color="auto" w:fill="FFFFFF"/>
      <w:spacing w:after="0" w:line="274" w:lineRule="exact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3">
    <w:name w:val="Заголовок №2 (2)_"/>
    <w:basedOn w:val="5"/>
    <w:link w:val="44"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4">
    <w:name w:val="Заголовок №2 (2)"/>
    <w:basedOn w:val="1"/>
    <w:link w:val="43"/>
    <w:qFormat/>
    <w:uiPriority w:val="0"/>
    <w:pPr>
      <w:shd w:val="clear" w:color="auto" w:fill="FFFFFF"/>
      <w:spacing w:after="120" w:line="274" w:lineRule="exact"/>
      <w:outlineLvl w:val="1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5">
    <w:name w:val="Основной текст (14)_"/>
    <w:basedOn w:val="5"/>
    <w:link w:val="46"/>
    <w:semiHidden/>
    <w:qFormat/>
    <w:locked/>
    <w:uiPriority w:val="0"/>
    <w:rPr>
      <w:rFonts w:ascii="Times New Roman" w:hAnsi="Times New Roman" w:eastAsia="Times New Roman" w:cs="Times New Roman"/>
      <w:sz w:val="23"/>
      <w:szCs w:val="23"/>
      <w:shd w:val="clear" w:color="auto" w:fill="FFFFFF"/>
    </w:rPr>
  </w:style>
  <w:style w:type="paragraph" w:customStyle="1" w:styleId="46">
    <w:name w:val="Основной текст (14)"/>
    <w:basedOn w:val="1"/>
    <w:link w:val="45"/>
    <w:semiHidden/>
    <w:qFormat/>
    <w:uiPriority w:val="0"/>
    <w:pPr>
      <w:shd w:val="clear" w:color="auto" w:fill="FFFFFF"/>
      <w:spacing w:after="0" w:line="0" w:lineRule="atLeast"/>
      <w:jc w:val="both"/>
    </w:pPr>
    <w:rPr>
      <w:rFonts w:ascii="Times New Roman" w:hAnsi="Times New Roman" w:eastAsia="Times New Roman" w:cs="Times New Roman"/>
      <w:sz w:val="23"/>
      <w:szCs w:val="23"/>
    </w:rPr>
  </w:style>
  <w:style w:type="character" w:customStyle="1" w:styleId="47">
    <w:name w:val="Основной текст (3)_"/>
    <w:basedOn w:val="5"/>
    <w:link w:val="48"/>
    <w:qFormat/>
    <w:locked/>
    <w:uiPriority w:val="0"/>
    <w:rPr>
      <w:rFonts w:ascii="Times New Roman" w:hAnsi="Times New Roman" w:eastAsia="Times New Roman" w:cs="Times New Roman"/>
      <w:sz w:val="18"/>
      <w:szCs w:val="18"/>
      <w:shd w:val="clear" w:color="auto" w:fill="FFFFFF"/>
    </w:rPr>
  </w:style>
  <w:style w:type="paragraph" w:customStyle="1" w:styleId="48">
    <w:name w:val="Основной текст (3)"/>
    <w:basedOn w:val="1"/>
    <w:link w:val="47"/>
    <w:qFormat/>
    <w:uiPriority w:val="0"/>
    <w:pPr>
      <w:shd w:val="clear" w:color="auto" w:fill="FFFFFF"/>
      <w:spacing w:after="0" w:line="0" w:lineRule="atLeast"/>
    </w:pPr>
    <w:rPr>
      <w:rFonts w:ascii="Times New Roman" w:hAnsi="Times New Roman" w:eastAsia="Times New Roman" w:cs="Times New Roman"/>
      <w:sz w:val="18"/>
      <w:szCs w:val="18"/>
    </w:rPr>
  </w:style>
  <w:style w:type="character" w:customStyle="1" w:styleId="49">
    <w:name w:val="Основной текст (2)_"/>
    <w:basedOn w:val="5"/>
    <w:link w:val="50"/>
    <w:qFormat/>
    <w:locked/>
    <w:uiPriority w:val="0"/>
    <w:rPr>
      <w:rFonts w:ascii="Times New Roman" w:hAnsi="Times New Roman" w:eastAsia="Times New Roman" w:cs="Times New Roman"/>
      <w:shd w:val="clear" w:color="auto" w:fill="FFFFFF"/>
    </w:rPr>
  </w:style>
  <w:style w:type="paragraph" w:customStyle="1" w:styleId="50">
    <w:name w:val="Основной текст (2)"/>
    <w:basedOn w:val="1"/>
    <w:link w:val="49"/>
    <w:qFormat/>
    <w:uiPriority w:val="0"/>
    <w:pPr>
      <w:widowControl w:val="0"/>
      <w:shd w:val="clear" w:color="auto" w:fill="FFFFFF"/>
      <w:spacing w:after="0" w:line="413" w:lineRule="exact"/>
      <w:ind w:hanging="520"/>
    </w:pPr>
    <w:rPr>
      <w:rFonts w:ascii="Times New Roman" w:hAnsi="Times New Roman" w:eastAsia="Times New Roman" w:cs="Times New Roman"/>
    </w:rPr>
  </w:style>
  <w:style w:type="character" w:customStyle="1" w:styleId="51">
    <w:name w:val="Подпись к таблице (3) Exact"/>
    <w:basedOn w:val="5"/>
    <w:link w:val="52"/>
    <w:semiHidden/>
    <w:qFormat/>
    <w:locked/>
    <w:uiPriority w:val="0"/>
    <w:rPr>
      <w:rFonts w:ascii="Times New Roman" w:hAnsi="Times New Roman" w:eastAsia="Times New Roman" w:cs="Times New Roman"/>
      <w:b/>
      <w:bCs/>
      <w:shd w:val="clear" w:color="auto" w:fill="FFFFFF"/>
    </w:rPr>
  </w:style>
  <w:style w:type="paragraph" w:customStyle="1" w:styleId="52">
    <w:name w:val="Подпись к таблице (3)"/>
    <w:basedOn w:val="1"/>
    <w:link w:val="51"/>
    <w:semiHidden/>
    <w:qFormat/>
    <w:uiPriority w:val="0"/>
    <w:pPr>
      <w:widowControl w:val="0"/>
      <w:shd w:val="clear" w:color="auto" w:fill="FFFFFF"/>
      <w:spacing w:after="0" w:line="266" w:lineRule="exact"/>
    </w:pPr>
    <w:rPr>
      <w:rFonts w:ascii="Times New Roman" w:hAnsi="Times New Roman" w:eastAsia="Times New Roman" w:cs="Times New Roman"/>
      <w:b/>
      <w:bCs/>
    </w:rPr>
  </w:style>
  <w:style w:type="character" w:customStyle="1" w:styleId="53">
    <w:name w:val="Основной текст_"/>
    <w:basedOn w:val="5"/>
    <w:link w:val="54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4">
    <w:name w:val="Основной текст7"/>
    <w:basedOn w:val="1"/>
    <w:link w:val="53"/>
    <w:qFormat/>
    <w:uiPriority w:val="0"/>
    <w:pPr>
      <w:shd w:val="clear" w:color="auto" w:fill="FFFFFF"/>
      <w:spacing w:before="1080" w:after="0" w:line="269" w:lineRule="exact"/>
      <w:ind w:hanging="34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5">
    <w:name w:val="Заголовок №5_"/>
    <w:basedOn w:val="5"/>
    <w:link w:val="56"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6">
    <w:name w:val="Заголовок №5"/>
    <w:basedOn w:val="1"/>
    <w:link w:val="55"/>
    <w:qFormat/>
    <w:uiPriority w:val="0"/>
    <w:pPr>
      <w:shd w:val="clear" w:color="auto" w:fill="FFFFFF"/>
      <w:spacing w:after="0" w:line="322" w:lineRule="exact"/>
      <w:jc w:val="both"/>
      <w:outlineLvl w:val="4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7">
    <w:name w:val="Основной текст (12)_"/>
    <w:basedOn w:val="5"/>
    <w:link w:val="58"/>
    <w:semiHidden/>
    <w:qFormat/>
    <w:locked/>
    <w:uiPriority w:val="0"/>
    <w:rPr>
      <w:rFonts w:ascii="Times New Roman" w:hAnsi="Times New Roman" w:eastAsia="Times New Roman" w:cs="Times New Roman"/>
      <w:sz w:val="27"/>
      <w:szCs w:val="27"/>
      <w:shd w:val="clear" w:color="auto" w:fill="FFFFFF"/>
    </w:rPr>
  </w:style>
  <w:style w:type="paragraph" w:customStyle="1" w:styleId="58">
    <w:name w:val="Основной текст (12)"/>
    <w:basedOn w:val="1"/>
    <w:link w:val="57"/>
    <w:semiHidden/>
    <w:qFormat/>
    <w:uiPriority w:val="0"/>
    <w:pPr>
      <w:shd w:val="clear" w:color="auto" w:fill="FFFFFF"/>
      <w:spacing w:before="300" w:after="0" w:line="322" w:lineRule="exact"/>
      <w:ind w:firstLine="420"/>
      <w:jc w:val="both"/>
    </w:pPr>
    <w:rPr>
      <w:rFonts w:ascii="Times New Roman" w:hAnsi="Times New Roman" w:eastAsia="Times New Roman" w:cs="Times New Roman"/>
      <w:sz w:val="27"/>
      <w:szCs w:val="27"/>
    </w:rPr>
  </w:style>
  <w:style w:type="character" w:customStyle="1" w:styleId="59">
    <w:name w:val="Текст примечания Знак1"/>
    <w:basedOn w:val="5"/>
    <w:link w:val="14"/>
    <w:semiHidden/>
    <w:qFormat/>
    <w:locked/>
    <w:uiPriority w:val="99"/>
    <w:rPr>
      <w:rFonts w:ascii="Times New Roman" w:hAnsi="Times New Roman" w:eastAsia="Calibri" w:cs="Times New Roman"/>
      <w:sz w:val="20"/>
      <w:szCs w:val="20"/>
    </w:rPr>
  </w:style>
  <w:style w:type="character" w:customStyle="1" w:styleId="60">
    <w:name w:val="Верхний колонтитул Знак1"/>
    <w:basedOn w:val="5"/>
    <w:link w:val="16"/>
    <w:qFormat/>
    <w:locked/>
    <w:uiPriority w:val="99"/>
    <w:rPr>
      <w:rFonts w:ascii="Times New Roman" w:hAnsi="Times New Roman" w:eastAsia="Calibri" w:cs="Times New Roman"/>
      <w:sz w:val="24"/>
      <w:szCs w:val="24"/>
    </w:rPr>
  </w:style>
  <w:style w:type="character" w:customStyle="1" w:styleId="61">
    <w:name w:val="Нижний колонтитул Знак1"/>
    <w:basedOn w:val="5"/>
    <w:link w:val="20"/>
    <w:semiHidden/>
    <w:qFormat/>
    <w:locked/>
    <w:uiPriority w:val="99"/>
    <w:rPr>
      <w:rFonts w:eastAsiaTheme="minorHAnsi"/>
      <w:lang w:eastAsia="en-US"/>
    </w:rPr>
  </w:style>
  <w:style w:type="character" w:customStyle="1" w:styleId="62">
    <w:name w:val="Текст Знак1"/>
    <w:basedOn w:val="5"/>
    <w:link w:val="12"/>
    <w:qFormat/>
    <w:locked/>
    <w:uiPriority w:val="99"/>
    <w:rPr>
      <w:rFonts w:ascii="Consolas" w:hAnsi="Consolas" w:cs="Times New Roman" w:eastAsiaTheme="minorHAnsi"/>
      <w:sz w:val="21"/>
      <w:szCs w:val="21"/>
      <w:lang w:eastAsia="en-US"/>
    </w:rPr>
  </w:style>
  <w:style w:type="character" w:customStyle="1" w:styleId="63">
    <w:name w:val="Тема примечания Знак1"/>
    <w:basedOn w:val="59"/>
    <w:link w:val="15"/>
    <w:semiHidden/>
    <w:qFormat/>
    <w:locked/>
    <w:uiPriority w:val="99"/>
    <w:rPr>
      <w:rFonts w:ascii="Times New Roman" w:hAnsi="Times New Roman" w:eastAsia="Calibri" w:cs="Times New Roman"/>
      <w:b/>
      <w:bCs/>
      <w:sz w:val="20"/>
      <w:szCs w:val="20"/>
    </w:rPr>
  </w:style>
  <w:style w:type="character" w:customStyle="1" w:styleId="64">
    <w:name w:val="Текст выноски Знак1"/>
    <w:basedOn w:val="5"/>
    <w:link w:val="11"/>
    <w:semiHidden/>
    <w:qFormat/>
    <w:locked/>
    <w:uiPriority w:val="99"/>
    <w:rPr>
      <w:rFonts w:ascii="Tahoma" w:hAnsi="Tahoma" w:eastAsia="Calibri" w:cs="Tahoma"/>
      <w:sz w:val="16"/>
      <w:szCs w:val="16"/>
    </w:rPr>
  </w:style>
  <w:style w:type="character" w:customStyle="1" w:styleId="65">
    <w:name w:val="Основной текст (2) + Курсив"/>
    <w:basedOn w:val="49"/>
    <w:qFormat/>
    <w:uiPriority w:val="0"/>
    <w:rPr>
      <w:rFonts w:ascii="Times New Roman" w:hAnsi="Times New Roman" w:eastAsia="Times New Roman" w:cs="Times New Roman"/>
      <w:i/>
      <w:iCs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66">
    <w:name w:val="Подпись к таблице (4) Exact"/>
    <w:basedOn w:val="5"/>
    <w:qFormat/>
    <w:uiPriority w:val="0"/>
    <w:rPr>
      <w:rFonts w:hint="default" w:ascii="Times New Roman" w:hAnsi="Times New Roman" w:eastAsia="Times New Roman" w:cs="Times New Roman"/>
      <w:u w:val="none"/>
    </w:rPr>
  </w:style>
  <w:style w:type="character" w:customStyle="1" w:styleId="67">
    <w:name w:val="Основной текст + Полужирный"/>
    <w:basedOn w:val="53"/>
    <w:qFormat/>
    <w:uiPriority w:val="0"/>
    <w:rPr>
      <w:rFonts w:ascii="Times New Roman" w:hAnsi="Times New Roman" w:eastAsia="Times New Roman" w:cs="Times New Roman"/>
      <w:b/>
      <w:bCs/>
      <w:sz w:val="27"/>
      <w:szCs w:val="27"/>
      <w:u w:val="none"/>
      <w:shd w:val="clear" w:color="auto" w:fill="FFFFFF"/>
    </w:rPr>
  </w:style>
  <w:style w:type="paragraph" w:customStyle="1" w:styleId="68">
    <w:name w:val="msonormalbullet2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69">
    <w:name w:val="msonormalbullet3.gif"/>
    <w:basedOn w:val="1"/>
    <w:semiHidden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70">
    <w:name w:val="Основной текст с отступом Знак"/>
    <w:basedOn w:val="5"/>
    <w:link w:val="18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71">
    <w:name w:val="p2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2">
    <w:name w:val="s1"/>
    <w:basedOn w:val="5"/>
    <w:qFormat/>
    <w:uiPriority w:val="0"/>
  </w:style>
  <w:style w:type="paragraph" w:customStyle="1" w:styleId="73">
    <w:name w:val="p3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customStyle="1" w:styleId="74">
    <w:name w:val="p4"/>
    <w:basedOn w:val="1"/>
    <w:qFormat/>
    <w:uiPriority w:val="0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75">
    <w:name w:val="s2"/>
    <w:basedOn w:val="5"/>
    <w:qFormat/>
    <w:uiPriority w:val="0"/>
  </w:style>
  <w:style w:type="character" w:customStyle="1" w:styleId="76">
    <w:name w:val="Без интервала Знак"/>
    <w:basedOn w:val="5"/>
    <w:link w:val="33"/>
    <w:qFormat/>
    <w:uiPriority w:val="1"/>
    <w:rPr>
      <w:rFonts w:ascii="Calibri" w:hAnsi="Calibri" w:eastAsia="Calibri" w:cs="Calibri"/>
      <w:lang w:eastAsia="ar-SA"/>
    </w:rPr>
  </w:style>
  <w:style w:type="character" w:customStyle="1" w:styleId="77">
    <w:name w:val="Основной текст с отступом 2 Знак"/>
    <w:basedOn w:val="5"/>
    <w:link w:val="22"/>
    <w:semiHidden/>
    <w:qFormat/>
    <w:uiPriority w:val="99"/>
    <w:rPr>
      <w:rFonts w:ascii="Times New Roman" w:hAnsi="Times New Roman" w:cs="Times New Roman" w:eastAsiaTheme="minorHAnsi"/>
      <w:sz w:val="28"/>
      <w:szCs w:val="28"/>
      <w:lang w:eastAsia="en-US"/>
    </w:rPr>
  </w:style>
  <w:style w:type="paragraph" w:customStyle="1" w:styleId="78">
    <w:name w:val="Заголовок1"/>
    <w:basedOn w:val="1"/>
    <w:next w:val="17"/>
    <w:qFormat/>
    <w:uiPriority w:val="0"/>
    <w:pPr>
      <w:widowControl w:val="0"/>
      <w:shd w:val="clear" w:color="auto" w:fill="FFFFFF"/>
      <w:snapToGrid w:val="0"/>
      <w:spacing w:after="0" w:line="240" w:lineRule="auto"/>
      <w:ind w:left="77"/>
      <w:jc w:val="center"/>
    </w:pPr>
    <w:rPr>
      <w:rFonts w:ascii="Times New Roman" w:hAnsi="Times New Roman" w:eastAsia="Times New Roman" w:cs="Times New Roman"/>
      <w:color w:val="000000"/>
      <w:spacing w:val="-1"/>
      <w:sz w:val="32"/>
      <w:szCs w:val="20"/>
      <w:lang w:eastAsia="zh-CN"/>
    </w:rPr>
  </w:style>
  <w:style w:type="paragraph" w:customStyle="1" w:styleId="79">
    <w:name w:val="Основной текст с отступом 31"/>
    <w:basedOn w:val="1"/>
    <w:qFormat/>
    <w:uiPriority w:val="0"/>
    <w:pPr>
      <w:spacing w:after="120" w:line="240" w:lineRule="auto"/>
      <w:ind w:left="283"/>
    </w:pPr>
    <w:rPr>
      <w:rFonts w:ascii="Times New Roman" w:hAnsi="Times New Roman" w:eastAsia="Times New Roman" w:cs="Times New Roman"/>
      <w:sz w:val="16"/>
      <w:szCs w:val="16"/>
      <w:lang w:eastAsia="zh-CN"/>
    </w:rPr>
  </w:style>
  <w:style w:type="table" w:customStyle="1" w:styleId="80">
    <w:name w:val="Сетка таблицы11"/>
    <w:basedOn w:val="6"/>
    <w:qFormat/>
    <w:uiPriority w:val="39"/>
    <w:rPr>
      <w:rFonts w:eastAsia="Calibr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1">
    <w:name w:val="Default"/>
    <w:qFormat/>
    <w:uiPriority w:val="99"/>
    <w:pPr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sz w:val="24"/>
      <w:szCs w:val="24"/>
      <w:lang w:val="ru-RU" w:eastAsia="ru-RU" w:bidi="ar-SA"/>
    </w:rPr>
  </w:style>
  <w:style w:type="character" w:customStyle="1" w:styleId="82">
    <w:name w:val="Заголовок 2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83">
    <w:name w:val="Заголовок 3 Знак"/>
    <w:basedOn w:val="5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84">
    <w:name w:val="Основной текст с отступом 3 Знак"/>
    <w:basedOn w:val="5"/>
    <w:link w:val="13"/>
    <w:semiHidden/>
    <w:qFormat/>
    <w:uiPriority w:val="99"/>
    <w:rPr>
      <w:sz w:val="16"/>
      <w:szCs w:val="16"/>
    </w:rPr>
  </w:style>
  <w:style w:type="character" w:customStyle="1" w:styleId="85">
    <w:name w:val="Заголовок Знак"/>
    <w:basedOn w:val="5"/>
    <w:link w:val="19"/>
    <w:qFormat/>
    <w:uiPriority w:val="10"/>
    <w:rPr>
      <w:rFonts w:asciiTheme="majorHAnsi" w:hAnsiTheme="majorHAnsi" w:eastAsiaTheme="majorEastAsia" w:cstheme="majorBidi"/>
      <w:color w:val="17375E" w:themeColor="text2" w:themeShade="BF"/>
      <w:spacing w:val="5"/>
      <w:kern w:val="28"/>
      <w:sz w:val="52"/>
      <w:szCs w:val="52"/>
    </w:rPr>
  </w:style>
  <w:style w:type="character" w:customStyle="1" w:styleId="86">
    <w:name w:val="Основной текст2"/>
    <w:basedOn w:val="5"/>
    <w:qFormat/>
    <w:uiPriority w:val="0"/>
    <w:rPr>
      <w:rFonts w:hint="default" w:ascii="Times New Roman" w:hAnsi="Times New Roman" w:eastAsia="Times New Roman" w:cs="Times New Roman"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table" w:customStyle="1" w:styleId="87">
    <w:name w:val="Сетка таблицы1"/>
    <w:basedOn w:val="6"/>
    <w:qFormat/>
    <w:uiPriority w:val="59"/>
    <w:rPr>
      <w:rFonts w:ascii="Times New Roman" w:hAnsi="Times New Roman" w:eastAsia="Calibri" w:cs="Times New Roman"/>
      <w:sz w:val="28"/>
      <w:szCs w:val="28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8">
    <w:name w:val="ConsPlusNormal"/>
    <w:qFormat/>
    <w:uiPriority w:val="0"/>
    <w:pPr>
      <w:widowControl w:val="0"/>
      <w:autoSpaceDE w:val="0"/>
      <w:autoSpaceDN w:val="0"/>
    </w:pPr>
    <w:rPr>
      <w:rFonts w:ascii="Calibri" w:hAnsi="Calibri" w:eastAsia="Times New Roman" w:cs="Calibri"/>
      <w:sz w:val="22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8D58BE-F4A7-449D-8330-7C75B141D90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SPecialiST RePack</Company>
  <Pages>47</Pages>
  <Words>14002</Words>
  <Characters>79816</Characters>
  <Lines>665</Lines>
  <Paragraphs>187</Paragraphs>
  <TotalTime>0</TotalTime>
  <ScaleCrop>false</ScaleCrop>
  <LinksUpToDate>false</LinksUpToDate>
  <CharactersWithSpaces>93631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2026-02-18T12:48:00Z</dcterms:created>
  <dc:creator>9870</dc:creator>
  <cp:lastModifiedBy>kab322-03</cp:lastModifiedBy>
  <cp:lastPrinted>2021-03-13T03:09:00Z</cp:lastPrinted>
  <dcterms:modified xsi:type="dcterms:W3CDTF">2026-05-06T22:50:28Z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458516715A0343F8A6630C456FF9A432_12</vt:lpwstr>
  </property>
</Properties>
</file>